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4AF41" w14:textId="2867C3C4" w:rsidR="00CF4F09" w:rsidRPr="00887B3B" w:rsidRDefault="00C404EA" w:rsidP="00725105">
      <w:pPr>
        <w:jc w:val="center"/>
        <w:rPr>
          <w:rFonts w:ascii="Times New Roman" w:hAnsi="Times New Roman" w:cs="Times New Roman"/>
        </w:rPr>
      </w:pPr>
      <w:r>
        <w:rPr>
          <w:rFonts w:ascii="Times New Roman" w:hAnsi="Times New Roman" w:cs="Times New Roman"/>
          <w:noProof/>
        </w:rPr>
        <w:drawing>
          <wp:inline distT="0" distB="0" distL="0" distR="0" wp14:anchorId="267F9DA4" wp14:editId="3B362CF7">
            <wp:extent cx="1864581" cy="645782"/>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C Logo 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8682" cy="650666"/>
                    </a:xfrm>
                    <a:prstGeom prst="rect">
                      <a:avLst/>
                    </a:prstGeom>
                  </pic:spPr>
                </pic:pic>
              </a:graphicData>
            </a:graphic>
          </wp:inline>
        </w:drawing>
      </w:r>
    </w:p>
    <w:p w14:paraId="31B44C65" w14:textId="77777777" w:rsidR="00CF4F09" w:rsidRPr="00887B3B" w:rsidRDefault="00CF4F09">
      <w:pPr>
        <w:rPr>
          <w:rFonts w:ascii="Times New Roman" w:hAnsi="Times New Roman" w:cs="Times New Roman"/>
        </w:rPr>
      </w:pPr>
    </w:p>
    <w:p w14:paraId="6CE39B3A" w14:textId="77777777" w:rsidR="00CF4F09" w:rsidRPr="00887B3B" w:rsidRDefault="00CF4F09">
      <w:pPr>
        <w:rPr>
          <w:rFonts w:ascii="Times New Roman" w:hAnsi="Times New Roman" w:cs="Times New Roman"/>
        </w:rPr>
      </w:pPr>
    </w:p>
    <w:p w14:paraId="72C6E66B" w14:textId="77777777" w:rsidR="00CF4F09" w:rsidRPr="00887B3B" w:rsidRDefault="00CF4F09" w:rsidP="00CF4F09">
      <w:pPr>
        <w:jc w:val="center"/>
        <w:rPr>
          <w:rFonts w:ascii="Times New Roman" w:hAnsi="Times New Roman" w:cs="Times New Roman"/>
          <w:b/>
        </w:rPr>
      </w:pPr>
      <w:r w:rsidRPr="00887B3B">
        <w:rPr>
          <w:rFonts w:ascii="Times New Roman" w:hAnsi="Times New Roman" w:cs="Times New Roman"/>
          <w:b/>
        </w:rPr>
        <w:t>DETERMINATION</w:t>
      </w:r>
    </w:p>
    <w:p w14:paraId="53829BDE" w14:textId="77777777" w:rsidR="00CF4F09" w:rsidRPr="00887B3B" w:rsidRDefault="00CF4F09" w:rsidP="00CF4F09">
      <w:pPr>
        <w:jc w:val="center"/>
        <w:rPr>
          <w:rFonts w:ascii="Times New Roman" w:hAnsi="Times New Roman" w:cs="Times New Roman"/>
        </w:rPr>
      </w:pPr>
    </w:p>
    <w:p w14:paraId="54A27D5F" w14:textId="35B756B6" w:rsidR="00CF4F09" w:rsidRPr="00887B3B" w:rsidRDefault="00887B3B" w:rsidP="00CF4F09">
      <w:pPr>
        <w:jc w:val="center"/>
        <w:rPr>
          <w:rFonts w:ascii="Times New Roman" w:hAnsi="Times New Roman" w:cs="Times New Roman"/>
        </w:rPr>
      </w:pPr>
      <w:r w:rsidRPr="00887B3B">
        <w:rPr>
          <w:rFonts w:ascii="Times New Roman" w:hAnsi="Times New Roman" w:cs="Times New Roman"/>
        </w:rPr>
        <w:t>Nomination</w:t>
      </w:r>
      <w:r w:rsidR="006D00B5">
        <w:rPr>
          <w:rFonts w:ascii="Times New Roman" w:hAnsi="Times New Roman" w:cs="Times New Roman"/>
        </w:rPr>
        <w:t>s from</w:t>
      </w:r>
      <w:r w:rsidRPr="00887B3B">
        <w:rPr>
          <w:rFonts w:ascii="Times New Roman" w:hAnsi="Times New Roman" w:cs="Times New Roman"/>
        </w:rPr>
        <w:t xml:space="preserve"> </w:t>
      </w:r>
      <w:r w:rsidR="00EF3FCB">
        <w:rPr>
          <w:rFonts w:ascii="Times New Roman" w:hAnsi="Times New Roman" w:cs="Times New Roman"/>
        </w:rPr>
        <w:t>c</w:t>
      </w:r>
      <w:r w:rsidRPr="00887B3B">
        <w:rPr>
          <w:rFonts w:ascii="Times New Roman" w:hAnsi="Times New Roman" w:cs="Times New Roman"/>
        </w:rPr>
        <w:t xml:space="preserve">andidates </w:t>
      </w:r>
      <w:r w:rsidR="00BB1CE5">
        <w:rPr>
          <w:rFonts w:ascii="Times New Roman" w:hAnsi="Times New Roman" w:cs="Times New Roman"/>
        </w:rPr>
        <w:t>impacted</w:t>
      </w:r>
      <w:r w:rsidRPr="00887B3B">
        <w:rPr>
          <w:rFonts w:ascii="Times New Roman" w:hAnsi="Times New Roman" w:cs="Times New Roman"/>
        </w:rPr>
        <w:t xml:space="preserve"> by C</w:t>
      </w:r>
      <w:r w:rsidR="00EF2E09">
        <w:rPr>
          <w:rFonts w:ascii="Times New Roman" w:hAnsi="Times New Roman" w:cs="Times New Roman"/>
        </w:rPr>
        <w:t>OVID</w:t>
      </w:r>
      <w:r w:rsidRPr="00887B3B">
        <w:rPr>
          <w:rFonts w:ascii="Times New Roman" w:hAnsi="Times New Roman" w:cs="Times New Roman"/>
        </w:rPr>
        <w:t>-19</w:t>
      </w:r>
      <w:r w:rsidR="00BB1CE5">
        <w:rPr>
          <w:rFonts w:ascii="Times New Roman" w:hAnsi="Times New Roman" w:cs="Times New Roman"/>
        </w:rPr>
        <w:t xml:space="preserve"> Public </w:t>
      </w:r>
      <w:r w:rsidR="006D00B5">
        <w:rPr>
          <w:rFonts w:ascii="Times New Roman" w:hAnsi="Times New Roman" w:cs="Times New Roman"/>
        </w:rPr>
        <w:br/>
      </w:r>
      <w:r w:rsidR="00BB1CE5">
        <w:rPr>
          <w:rFonts w:ascii="Times New Roman" w:hAnsi="Times New Roman" w:cs="Times New Roman"/>
        </w:rPr>
        <w:t>Health Directions</w:t>
      </w:r>
      <w:r w:rsidRPr="00887B3B">
        <w:rPr>
          <w:rFonts w:ascii="Times New Roman" w:hAnsi="Times New Roman" w:cs="Times New Roman"/>
        </w:rPr>
        <w:t xml:space="preserve"> in respect </w:t>
      </w:r>
      <w:r w:rsidR="006D00B5">
        <w:rPr>
          <w:rFonts w:ascii="Times New Roman" w:hAnsi="Times New Roman" w:cs="Times New Roman"/>
        </w:rPr>
        <w:t>to</w:t>
      </w:r>
      <w:r w:rsidRPr="00887B3B">
        <w:rPr>
          <w:rFonts w:ascii="Times New Roman" w:hAnsi="Times New Roman" w:cs="Times New Roman"/>
        </w:rPr>
        <w:t xml:space="preserve"> </w:t>
      </w:r>
      <w:r w:rsidR="001A12A4">
        <w:rPr>
          <w:rFonts w:ascii="Times New Roman" w:hAnsi="Times New Roman" w:cs="Times New Roman"/>
        </w:rPr>
        <w:t>l</w:t>
      </w:r>
      <w:r w:rsidRPr="00887B3B">
        <w:rPr>
          <w:rFonts w:ascii="Times New Roman" w:hAnsi="Times New Roman" w:cs="Times New Roman"/>
        </w:rPr>
        <w:t xml:space="preserve">ocal </w:t>
      </w:r>
      <w:r w:rsidR="001A12A4">
        <w:rPr>
          <w:rFonts w:ascii="Times New Roman" w:hAnsi="Times New Roman" w:cs="Times New Roman"/>
        </w:rPr>
        <w:t>g</w:t>
      </w:r>
      <w:r w:rsidRPr="00887B3B">
        <w:rPr>
          <w:rFonts w:ascii="Times New Roman" w:hAnsi="Times New Roman" w:cs="Times New Roman"/>
        </w:rPr>
        <w:t xml:space="preserve">overnment </w:t>
      </w:r>
      <w:r w:rsidR="001A12A4">
        <w:rPr>
          <w:rFonts w:ascii="Times New Roman" w:hAnsi="Times New Roman" w:cs="Times New Roman"/>
        </w:rPr>
        <w:t>e</w:t>
      </w:r>
      <w:r w:rsidRPr="00887B3B">
        <w:rPr>
          <w:rFonts w:ascii="Times New Roman" w:hAnsi="Times New Roman" w:cs="Times New Roman"/>
        </w:rPr>
        <w:t xml:space="preserve">lections </w:t>
      </w:r>
    </w:p>
    <w:p w14:paraId="78B08AA9" w14:textId="77777777" w:rsidR="00CF4F09" w:rsidRPr="00887B3B" w:rsidRDefault="00CF4F09" w:rsidP="00CF4F09">
      <w:pPr>
        <w:jc w:val="center"/>
        <w:rPr>
          <w:rFonts w:ascii="Times New Roman" w:hAnsi="Times New Roman" w:cs="Times New Roman"/>
        </w:rPr>
      </w:pPr>
    </w:p>
    <w:p w14:paraId="27C47DD7" w14:textId="77777777" w:rsidR="00CF4F09" w:rsidRPr="00887B3B" w:rsidRDefault="00CF4F09" w:rsidP="00CF4F09">
      <w:pPr>
        <w:rPr>
          <w:rFonts w:ascii="Times New Roman" w:hAnsi="Times New Roman" w:cs="Times New Roman"/>
        </w:rPr>
      </w:pPr>
    </w:p>
    <w:p w14:paraId="2436C4BE" w14:textId="7C28D2A0" w:rsidR="002A62FE" w:rsidRPr="00EE46AB" w:rsidRDefault="002A62FE" w:rsidP="002A62FE">
      <w:pPr>
        <w:jc w:val="center"/>
        <w:rPr>
          <w:rFonts w:ascii="Times New Roman" w:hAnsi="Times New Roman" w:cs="Times New Roman"/>
          <w:sz w:val="22"/>
          <w:szCs w:val="22"/>
        </w:rPr>
      </w:pPr>
      <w:r w:rsidRPr="00611BDA">
        <w:rPr>
          <w:rFonts w:ascii="Times New Roman" w:hAnsi="Times New Roman" w:cs="Times New Roman"/>
          <w:i/>
          <w:sz w:val="22"/>
          <w:szCs w:val="22"/>
        </w:rPr>
        <w:t>City of Melbourne (Electoral) Regulations 2012</w:t>
      </w:r>
      <w:r w:rsidR="00433C9F">
        <w:rPr>
          <w:rFonts w:ascii="Times New Roman" w:hAnsi="Times New Roman" w:cs="Times New Roman"/>
          <w:i/>
          <w:sz w:val="22"/>
          <w:szCs w:val="22"/>
        </w:rPr>
        <w:t xml:space="preserve"> </w:t>
      </w:r>
      <w:r w:rsidR="00C355B2">
        <w:rPr>
          <w:rFonts w:ascii="Times New Roman" w:hAnsi="Times New Roman" w:cs="Times New Roman"/>
          <w:sz w:val="22"/>
          <w:szCs w:val="22"/>
        </w:rPr>
        <w:t>[</w:t>
      </w:r>
      <w:r w:rsidR="00433C9F">
        <w:rPr>
          <w:rFonts w:ascii="Times New Roman" w:hAnsi="Times New Roman" w:cs="Times New Roman"/>
          <w:sz w:val="22"/>
          <w:szCs w:val="22"/>
        </w:rPr>
        <w:t xml:space="preserve">Regulation </w:t>
      </w:r>
      <w:r w:rsidR="00C355B2">
        <w:rPr>
          <w:rFonts w:ascii="Times New Roman" w:hAnsi="Times New Roman" w:cs="Times New Roman"/>
          <w:sz w:val="22"/>
          <w:szCs w:val="22"/>
        </w:rPr>
        <w:t>51(3)]</w:t>
      </w:r>
    </w:p>
    <w:p w14:paraId="381C721B" w14:textId="6F8D1538" w:rsidR="00CF4F09" w:rsidRPr="00EE46AB" w:rsidRDefault="00887B3B" w:rsidP="00CF4F09">
      <w:pPr>
        <w:jc w:val="center"/>
        <w:rPr>
          <w:rFonts w:ascii="Times New Roman" w:hAnsi="Times New Roman" w:cs="Times New Roman"/>
          <w:sz w:val="22"/>
          <w:szCs w:val="22"/>
        </w:rPr>
      </w:pPr>
      <w:r w:rsidRPr="00611BDA">
        <w:rPr>
          <w:rFonts w:ascii="Times New Roman" w:hAnsi="Times New Roman" w:cs="Times New Roman"/>
          <w:i/>
          <w:sz w:val="22"/>
          <w:szCs w:val="22"/>
        </w:rPr>
        <w:t xml:space="preserve">Local Government </w:t>
      </w:r>
      <w:r w:rsidR="007C38F7" w:rsidRPr="00611BDA">
        <w:rPr>
          <w:rFonts w:ascii="Times New Roman" w:hAnsi="Times New Roman" w:cs="Times New Roman"/>
          <w:i/>
          <w:sz w:val="22"/>
          <w:szCs w:val="22"/>
        </w:rPr>
        <w:t xml:space="preserve">(Electoral) </w:t>
      </w:r>
      <w:r w:rsidRPr="00611BDA">
        <w:rPr>
          <w:rFonts w:ascii="Times New Roman" w:hAnsi="Times New Roman" w:cs="Times New Roman"/>
          <w:i/>
          <w:sz w:val="22"/>
          <w:szCs w:val="22"/>
        </w:rPr>
        <w:t>Regulations</w:t>
      </w:r>
      <w:r w:rsidR="007C38F7" w:rsidRPr="00611BDA">
        <w:rPr>
          <w:rFonts w:ascii="Times New Roman" w:hAnsi="Times New Roman" w:cs="Times New Roman"/>
          <w:i/>
          <w:sz w:val="22"/>
          <w:szCs w:val="22"/>
        </w:rPr>
        <w:t xml:space="preserve"> 2020</w:t>
      </w:r>
      <w:r w:rsidR="00C355B2">
        <w:rPr>
          <w:rFonts w:ascii="Times New Roman" w:hAnsi="Times New Roman" w:cs="Times New Roman"/>
          <w:i/>
          <w:sz w:val="22"/>
          <w:szCs w:val="22"/>
        </w:rPr>
        <w:t xml:space="preserve"> </w:t>
      </w:r>
      <w:r w:rsidR="00C355B2">
        <w:rPr>
          <w:rFonts w:ascii="Times New Roman" w:hAnsi="Times New Roman" w:cs="Times New Roman"/>
          <w:sz w:val="22"/>
          <w:szCs w:val="22"/>
        </w:rPr>
        <w:t>[</w:t>
      </w:r>
      <w:r w:rsidR="006D00B5">
        <w:rPr>
          <w:rFonts w:ascii="Times New Roman" w:hAnsi="Times New Roman" w:cs="Times New Roman"/>
          <w:sz w:val="22"/>
          <w:szCs w:val="22"/>
        </w:rPr>
        <w:t>Regulation 90(3)]</w:t>
      </w:r>
    </w:p>
    <w:p w14:paraId="365236D9" w14:textId="7149929C" w:rsidR="00CF4F09" w:rsidRPr="00887B3B" w:rsidRDefault="00CF4F09" w:rsidP="00CF4F09">
      <w:pPr>
        <w:jc w:val="center"/>
        <w:rPr>
          <w:rFonts w:ascii="Times New Roman" w:hAnsi="Times New Roman" w:cs="Times New Roman"/>
          <w:sz w:val="22"/>
          <w:szCs w:val="22"/>
        </w:rPr>
      </w:pPr>
      <w:r w:rsidRPr="00887B3B">
        <w:rPr>
          <w:rFonts w:ascii="Times New Roman" w:hAnsi="Times New Roman" w:cs="Times New Roman"/>
          <w:sz w:val="22"/>
          <w:szCs w:val="22"/>
        </w:rPr>
        <w:t xml:space="preserve">Determination </w:t>
      </w:r>
      <w:r w:rsidR="00380E03" w:rsidRPr="00887B3B">
        <w:rPr>
          <w:rFonts w:ascii="Times New Roman" w:hAnsi="Times New Roman" w:cs="Times New Roman"/>
          <w:sz w:val="22"/>
          <w:szCs w:val="22"/>
        </w:rPr>
        <w:t>00</w:t>
      </w:r>
      <w:r w:rsidR="00887B3B" w:rsidRPr="00887B3B">
        <w:rPr>
          <w:rFonts w:ascii="Times New Roman" w:hAnsi="Times New Roman" w:cs="Times New Roman"/>
          <w:sz w:val="22"/>
          <w:szCs w:val="22"/>
        </w:rPr>
        <w:t>1</w:t>
      </w:r>
      <w:r w:rsidR="00380E03" w:rsidRPr="00887B3B">
        <w:rPr>
          <w:rFonts w:ascii="Times New Roman" w:hAnsi="Times New Roman" w:cs="Times New Roman"/>
          <w:sz w:val="22"/>
          <w:szCs w:val="22"/>
        </w:rPr>
        <w:t>/2020</w:t>
      </w:r>
    </w:p>
    <w:p w14:paraId="0B0EEFC9" w14:textId="77777777" w:rsidR="00CF4F09" w:rsidRPr="00887B3B" w:rsidRDefault="00CF4F09">
      <w:pPr>
        <w:rPr>
          <w:rFonts w:ascii="Times New Roman" w:hAnsi="Times New Roman" w:cs="Times New Roman"/>
        </w:rPr>
      </w:pPr>
    </w:p>
    <w:p w14:paraId="5711BA66" w14:textId="77777777" w:rsidR="00822E9F" w:rsidRPr="00887B3B" w:rsidRDefault="00822E9F">
      <w:pPr>
        <w:rPr>
          <w:rFonts w:ascii="Times New Roman" w:hAnsi="Times New Roman" w:cs="Times New Roman"/>
          <w:b/>
        </w:rPr>
      </w:pPr>
      <w:r w:rsidRPr="00887B3B">
        <w:rPr>
          <w:rFonts w:ascii="Times New Roman" w:hAnsi="Times New Roman" w:cs="Times New Roman"/>
          <w:b/>
        </w:rPr>
        <w:t>Keywords</w:t>
      </w:r>
    </w:p>
    <w:p w14:paraId="5E28C6BA" w14:textId="77777777" w:rsidR="00822E9F" w:rsidRPr="00887B3B" w:rsidRDefault="00822E9F">
      <w:pPr>
        <w:rPr>
          <w:rFonts w:ascii="Times New Roman" w:hAnsi="Times New Roman" w:cs="Times New Roman"/>
        </w:rPr>
      </w:pPr>
    </w:p>
    <w:p w14:paraId="5D5CA815" w14:textId="50AE4E30" w:rsidR="00822E9F" w:rsidRPr="00963ABE" w:rsidRDefault="00D07772">
      <w:pPr>
        <w:rPr>
          <w:rFonts w:ascii="Times New Roman" w:hAnsi="Times New Roman" w:cs="Times New Roman"/>
          <w:sz w:val="22"/>
          <w:szCs w:val="22"/>
        </w:rPr>
      </w:pPr>
      <w:r w:rsidRPr="00963ABE">
        <w:rPr>
          <w:rFonts w:ascii="Times New Roman" w:hAnsi="Times New Roman" w:cs="Times New Roman"/>
          <w:sz w:val="22"/>
          <w:szCs w:val="22"/>
        </w:rPr>
        <w:t>Nomination of candidates,</w:t>
      </w:r>
      <w:r w:rsidR="0068469F">
        <w:rPr>
          <w:rFonts w:ascii="Times New Roman" w:hAnsi="Times New Roman" w:cs="Times New Roman"/>
          <w:sz w:val="22"/>
          <w:szCs w:val="22"/>
        </w:rPr>
        <w:t xml:space="preserve"> </w:t>
      </w:r>
      <w:r w:rsidR="00416A41">
        <w:rPr>
          <w:rFonts w:ascii="Times New Roman" w:hAnsi="Times New Roman" w:cs="Times New Roman"/>
          <w:sz w:val="22"/>
          <w:szCs w:val="22"/>
        </w:rPr>
        <w:t xml:space="preserve">notice of candidature, nomination form, </w:t>
      </w:r>
      <w:r w:rsidR="0068469F">
        <w:rPr>
          <w:rFonts w:ascii="Times New Roman" w:hAnsi="Times New Roman" w:cs="Times New Roman"/>
          <w:sz w:val="22"/>
          <w:szCs w:val="22"/>
        </w:rPr>
        <w:t>nomination fee,</w:t>
      </w:r>
      <w:r w:rsidRPr="00963ABE">
        <w:rPr>
          <w:rFonts w:ascii="Times New Roman" w:hAnsi="Times New Roman" w:cs="Times New Roman"/>
          <w:sz w:val="22"/>
          <w:szCs w:val="22"/>
        </w:rPr>
        <w:t xml:space="preserve"> local government elections, C</w:t>
      </w:r>
      <w:r w:rsidR="0053080B">
        <w:rPr>
          <w:rFonts w:ascii="Times New Roman" w:hAnsi="Times New Roman" w:cs="Times New Roman"/>
          <w:sz w:val="22"/>
          <w:szCs w:val="22"/>
        </w:rPr>
        <w:t>OVID</w:t>
      </w:r>
      <w:r w:rsidRPr="00963ABE">
        <w:rPr>
          <w:rFonts w:ascii="Times New Roman" w:hAnsi="Times New Roman" w:cs="Times New Roman"/>
          <w:sz w:val="22"/>
          <w:szCs w:val="22"/>
        </w:rPr>
        <w:t xml:space="preserve">-19, </w:t>
      </w:r>
      <w:r w:rsidR="00E6322B" w:rsidRPr="00963ABE">
        <w:rPr>
          <w:rFonts w:ascii="Times New Roman" w:hAnsi="Times New Roman" w:cs="Times New Roman"/>
          <w:sz w:val="22"/>
          <w:szCs w:val="22"/>
        </w:rPr>
        <w:t>Novel coronavirus 2019</w:t>
      </w:r>
      <w:r w:rsidR="00A32C77">
        <w:rPr>
          <w:rFonts w:ascii="Times New Roman" w:hAnsi="Times New Roman" w:cs="Times New Roman"/>
          <w:sz w:val="22"/>
          <w:szCs w:val="22"/>
        </w:rPr>
        <w:t xml:space="preserve"> (2019-nCoV)</w:t>
      </w:r>
      <w:r w:rsidR="00E6322B" w:rsidRPr="00963ABE">
        <w:rPr>
          <w:rFonts w:ascii="Times New Roman" w:hAnsi="Times New Roman" w:cs="Times New Roman"/>
          <w:sz w:val="22"/>
          <w:szCs w:val="22"/>
        </w:rPr>
        <w:t xml:space="preserve">, </w:t>
      </w:r>
      <w:r w:rsidRPr="00963ABE">
        <w:rPr>
          <w:rFonts w:ascii="Times New Roman" w:hAnsi="Times New Roman" w:cs="Times New Roman"/>
          <w:sz w:val="22"/>
          <w:szCs w:val="22"/>
        </w:rPr>
        <w:t xml:space="preserve">Public Health </w:t>
      </w:r>
      <w:r w:rsidR="00A32C77">
        <w:rPr>
          <w:rFonts w:ascii="Times New Roman" w:hAnsi="Times New Roman" w:cs="Times New Roman"/>
          <w:sz w:val="22"/>
          <w:szCs w:val="22"/>
        </w:rPr>
        <w:t xml:space="preserve">and Wellbeing </w:t>
      </w:r>
      <w:r w:rsidRPr="00963ABE">
        <w:rPr>
          <w:rFonts w:ascii="Times New Roman" w:hAnsi="Times New Roman" w:cs="Times New Roman"/>
          <w:sz w:val="22"/>
          <w:szCs w:val="22"/>
        </w:rPr>
        <w:t>Act</w:t>
      </w:r>
      <w:r w:rsidR="00A32C77">
        <w:rPr>
          <w:rFonts w:ascii="Times New Roman" w:hAnsi="Times New Roman" w:cs="Times New Roman"/>
          <w:sz w:val="22"/>
          <w:szCs w:val="22"/>
        </w:rPr>
        <w:t xml:space="preserve"> 2008</w:t>
      </w:r>
      <w:r w:rsidR="009A24CE" w:rsidRPr="00963ABE">
        <w:rPr>
          <w:rFonts w:ascii="Times New Roman" w:hAnsi="Times New Roman" w:cs="Times New Roman"/>
          <w:sz w:val="22"/>
          <w:szCs w:val="22"/>
        </w:rPr>
        <w:t>, Public Health Directions</w:t>
      </w:r>
      <w:r w:rsidR="00A32C77">
        <w:rPr>
          <w:rFonts w:ascii="Times New Roman" w:hAnsi="Times New Roman" w:cs="Times New Roman"/>
          <w:sz w:val="22"/>
          <w:szCs w:val="22"/>
        </w:rPr>
        <w:t>, Chief Health Officer</w:t>
      </w:r>
    </w:p>
    <w:p w14:paraId="46A917A7" w14:textId="77777777" w:rsidR="00822E9F" w:rsidRPr="00887B3B" w:rsidRDefault="00822E9F">
      <w:pPr>
        <w:rPr>
          <w:rFonts w:ascii="Times New Roman" w:hAnsi="Times New Roman" w:cs="Times New Roman"/>
        </w:rPr>
      </w:pPr>
    </w:p>
    <w:p w14:paraId="5FFD3C54" w14:textId="77777777" w:rsidR="00CF4F09" w:rsidRPr="00887B3B" w:rsidRDefault="00CF4F09">
      <w:pPr>
        <w:rPr>
          <w:rFonts w:ascii="Times New Roman" w:hAnsi="Times New Roman" w:cs="Times New Roman"/>
          <w:b/>
        </w:rPr>
      </w:pPr>
      <w:r w:rsidRPr="00887B3B">
        <w:rPr>
          <w:rFonts w:ascii="Times New Roman" w:hAnsi="Times New Roman" w:cs="Times New Roman"/>
          <w:b/>
        </w:rPr>
        <w:t>Preamble</w:t>
      </w:r>
    </w:p>
    <w:p w14:paraId="364D3D31" w14:textId="77777777" w:rsidR="00DE516B" w:rsidRDefault="00DE516B">
      <w:pPr>
        <w:rPr>
          <w:rFonts w:ascii="Times New Roman" w:hAnsi="Times New Roman" w:cs="Times New Roman"/>
        </w:rPr>
      </w:pPr>
    </w:p>
    <w:p w14:paraId="136EBA4E" w14:textId="64AF4CD1" w:rsidR="00010FD3" w:rsidRDefault="00010FD3">
      <w:pPr>
        <w:rPr>
          <w:rFonts w:ascii="Times New Roman" w:hAnsi="Times New Roman" w:cs="Times New Roman"/>
          <w:sz w:val="22"/>
          <w:szCs w:val="22"/>
        </w:rPr>
      </w:pPr>
      <w:r>
        <w:rPr>
          <w:rFonts w:ascii="Times New Roman" w:hAnsi="Times New Roman" w:cs="Times New Roman"/>
          <w:sz w:val="22"/>
          <w:szCs w:val="22"/>
        </w:rPr>
        <w:t xml:space="preserve">The </w:t>
      </w:r>
      <w:r w:rsidR="0038577A">
        <w:rPr>
          <w:rFonts w:ascii="Times New Roman" w:hAnsi="Times New Roman" w:cs="Times New Roman"/>
          <w:sz w:val="22"/>
          <w:szCs w:val="22"/>
        </w:rPr>
        <w:t xml:space="preserve">Victorian Government declared </w:t>
      </w:r>
      <w:r w:rsidR="00AB7C32">
        <w:rPr>
          <w:rFonts w:ascii="Times New Roman" w:hAnsi="Times New Roman" w:cs="Times New Roman"/>
          <w:sz w:val="22"/>
          <w:szCs w:val="22"/>
        </w:rPr>
        <w:t xml:space="preserve">a State of Emergency in Victoria under the </w:t>
      </w:r>
      <w:r w:rsidR="00AB7C32">
        <w:rPr>
          <w:rFonts w:ascii="Times New Roman" w:hAnsi="Times New Roman" w:cs="Times New Roman"/>
          <w:i/>
          <w:sz w:val="22"/>
          <w:szCs w:val="22"/>
        </w:rPr>
        <w:t>Public Health and Wellbeing Act 2008</w:t>
      </w:r>
      <w:r w:rsidR="00AB7C32">
        <w:rPr>
          <w:rFonts w:ascii="Times New Roman" w:hAnsi="Times New Roman" w:cs="Times New Roman"/>
          <w:sz w:val="22"/>
          <w:szCs w:val="22"/>
        </w:rPr>
        <w:t xml:space="preserve"> on </w:t>
      </w:r>
      <w:r w:rsidR="00C40D89">
        <w:rPr>
          <w:rFonts w:ascii="Times New Roman" w:hAnsi="Times New Roman" w:cs="Times New Roman"/>
          <w:sz w:val="22"/>
          <w:szCs w:val="22"/>
        </w:rPr>
        <w:t xml:space="preserve">16 </w:t>
      </w:r>
      <w:r w:rsidR="00AB7C32">
        <w:rPr>
          <w:rFonts w:ascii="Times New Roman" w:hAnsi="Times New Roman" w:cs="Times New Roman"/>
          <w:sz w:val="22"/>
          <w:szCs w:val="22"/>
        </w:rPr>
        <w:t>March 2020. Further declarations have been made to continue the State of Emergency in accordance with</w:t>
      </w:r>
      <w:r w:rsidR="008B5B8E">
        <w:rPr>
          <w:rFonts w:ascii="Times New Roman" w:hAnsi="Times New Roman" w:cs="Times New Roman"/>
          <w:sz w:val="22"/>
          <w:szCs w:val="22"/>
        </w:rPr>
        <w:t xml:space="preserve"> the </w:t>
      </w:r>
      <w:r w:rsidR="008B5B8E">
        <w:rPr>
          <w:rFonts w:ascii="Times New Roman" w:hAnsi="Times New Roman" w:cs="Times New Roman"/>
          <w:i/>
          <w:sz w:val="22"/>
          <w:szCs w:val="22"/>
        </w:rPr>
        <w:t>Public Health and Wellbeing Act 2008</w:t>
      </w:r>
      <w:r w:rsidR="008B5B8E">
        <w:rPr>
          <w:rFonts w:ascii="Times New Roman" w:hAnsi="Times New Roman" w:cs="Times New Roman"/>
          <w:sz w:val="22"/>
          <w:szCs w:val="22"/>
        </w:rPr>
        <w:t>.</w:t>
      </w:r>
      <w:r w:rsidR="00AB7C32">
        <w:rPr>
          <w:rFonts w:ascii="Times New Roman" w:hAnsi="Times New Roman" w:cs="Times New Roman"/>
          <w:sz w:val="22"/>
          <w:szCs w:val="22"/>
        </w:rPr>
        <w:t xml:space="preserve"> </w:t>
      </w:r>
    </w:p>
    <w:p w14:paraId="584F85FE" w14:textId="77777777" w:rsidR="00010FD3" w:rsidRDefault="00010FD3">
      <w:pPr>
        <w:rPr>
          <w:rFonts w:ascii="Times New Roman" w:hAnsi="Times New Roman" w:cs="Times New Roman"/>
          <w:sz w:val="22"/>
          <w:szCs w:val="22"/>
        </w:rPr>
      </w:pPr>
    </w:p>
    <w:p w14:paraId="7AD149BA" w14:textId="76D7D2B9" w:rsidR="002A62FE" w:rsidRDefault="00540ECC">
      <w:pPr>
        <w:rPr>
          <w:rFonts w:ascii="Times New Roman" w:hAnsi="Times New Roman" w:cs="Times New Roman"/>
          <w:sz w:val="22"/>
          <w:szCs w:val="22"/>
        </w:rPr>
      </w:pPr>
      <w:r>
        <w:rPr>
          <w:rFonts w:ascii="Times New Roman" w:hAnsi="Times New Roman" w:cs="Times New Roman"/>
          <w:sz w:val="22"/>
          <w:szCs w:val="22"/>
        </w:rPr>
        <w:t xml:space="preserve">On 1 September 2020, the </w:t>
      </w:r>
      <w:r w:rsidR="00890B3A">
        <w:rPr>
          <w:rFonts w:ascii="Times New Roman" w:hAnsi="Times New Roman" w:cs="Times New Roman"/>
          <w:sz w:val="22"/>
          <w:szCs w:val="22"/>
        </w:rPr>
        <w:t xml:space="preserve">Governor in Council made the </w:t>
      </w:r>
      <w:r w:rsidR="00890B3A">
        <w:rPr>
          <w:rFonts w:ascii="Times New Roman" w:hAnsi="Times New Roman" w:cs="Times New Roman"/>
          <w:i/>
          <w:sz w:val="22"/>
          <w:szCs w:val="22"/>
        </w:rPr>
        <w:t>City of Melbourne (Electoral) and Local Government (Electoral) Amendment Regulations 2020</w:t>
      </w:r>
      <w:r w:rsidR="00785EE3">
        <w:rPr>
          <w:rFonts w:ascii="Times New Roman" w:hAnsi="Times New Roman" w:cs="Times New Roman"/>
          <w:sz w:val="22"/>
          <w:szCs w:val="22"/>
        </w:rPr>
        <w:t xml:space="preserve"> </w:t>
      </w:r>
      <w:r w:rsidR="009E15CA">
        <w:rPr>
          <w:rFonts w:ascii="Times New Roman" w:hAnsi="Times New Roman" w:cs="Times New Roman"/>
          <w:sz w:val="22"/>
          <w:szCs w:val="22"/>
        </w:rPr>
        <w:t xml:space="preserve">to, in part, </w:t>
      </w:r>
      <w:r w:rsidR="00016781">
        <w:rPr>
          <w:rFonts w:ascii="Times New Roman" w:hAnsi="Times New Roman" w:cs="Times New Roman"/>
          <w:sz w:val="22"/>
          <w:szCs w:val="22"/>
        </w:rPr>
        <w:t>insert</w:t>
      </w:r>
      <w:r w:rsidR="009E15CA">
        <w:rPr>
          <w:rFonts w:ascii="Times New Roman" w:hAnsi="Times New Roman" w:cs="Times New Roman"/>
          <w:sz w:val="22"/>
          <w:szCs w:val="22"/>
        </w:rPr>
        <w:t xml:space="preserve"> r</w:t>
      </w:r>
      <w:r w:rsidR="00DC6067">
        <w:rPr>
          <w:rFonts w:ascii="Times New Roman" w:hAnsi="Times New Roman" w:cs="Times New Roman"/>
          <w:sz w:val="22"/>
          <w:szCs w:val="22"/>
        </w:rPr>
        <w:t>egulatory relief into</w:t>
      </w:r>
      <w:r w:rsidR="002A62FE" w:rsidRPr="002A62FE">
        <w:rPr>
          <w:rFonts w:ascii="Times New Roman" w:hAnsi="Times New Roman" w:cs="Times New Roman"/>
          <w:sz w:val="22"/>
          <w:szCs w:val="22"/>
        </w:rPr>
        <w:t xml:space="preserve"> the </w:t>
      </w:r>
      <w:r w:rsidR="002A62FE" w:rsidRPr="00611BDA">
        <w:rPr>
          <w:rFonts w:ascii="Times New Roman" w:hAnsi="Times New Roman" w:cs="Times New Roman"/>
          <w:i/>
          <w:sz w:val="22"/>
          <w:szCs w:val="22"/>
        </w:rPr>
        <w:t>City of Melbourne (Electoral) Regulations 2012</w:t>
      </w:r>
      <w:r w:rsidR="002A62FE" w:rsidRPr="002A62FE">
        <w:rPr>
          <w:rFonts w:ascii="Times New Roman" w:hAnsi="Times New Roman" w:cs="Times New Roman"/>
          <w:sz w:val="22"/>
          <w:szCs w:val="22"/>
        </w:rPr>
        <w:t xml:space="preserve"> and </w:t>
      </w:r>
      <w:r w:rsidR="002A62FE" w:rsidRPr="00611BDA">
        <w:rPr>
          <w:rFonts w:ascii="Times New Roman" w:hAnsi="Times New Roman" w:cs="Times New Roman"/>
          <w:i/>
          <w:sz w:val="22"/>
          <w:szCs w:val="22"/>
        </w:rPr>
        <w:t>Local Government (Electoral) Regulations 2020</w:t>
      </w:r>
      <w:r w:rsidR="00890B3A">
        <w:rPr>
          <w:rFonts w:ascii="Times New Roman" w:hAnsi="Times New Roman" w:cs="Times New Roman"/>
          <w:sz w:val="22"/>
          <w:szCs w:val="22"/>
        </w:rPr>
        <w:t xml:space="preserve"> effective</w:t>
      </w:r>
      <w:r w:rsidR="006D00B5">
        <w:rPr>
          <w:rFonts w:ascii="Times New Roman" w:hAnsi="Times New Roman" w:cs="Times New Roman"/>
          <w:sz w:val="22"/>
          <w:szCs w:val="22"/>
        </w:rPr>
        <w:t xml:space="preserve"> to</w:t>
      </w:r>
      <w:r w:rsidR="00890B3A">
        <w:rPr>
          <w:rFonts w:ascii="Times New Roman" w:hAnsi="Times New Roman" w:cs="Times New Roman"/>
          <w:sz w:val="22"/>
          <w:szCs w:val="22"/>
        </w:rPr>
        <w:t xml:space="preserve"> 2</w:t>
      </w:r>
      <w:r w:rsidR="006D00B5">
        <w:rPr>
          <w:rFonts w:ascii="Times New Roman" w:hAnsi="Times New Roman" w:cs="Times New Roman"/>
          <w:sz w:val="22"/>
          <w:szCs w:val="22"/>
        </w:rPr>
        <w:t xml:space="preserve">6 April 2021. The regulatory relief </w:t>
      </w:r>
      <w:r w:rsidR="007208A2">
        <w:rPr>
          <w:rFonts w:ascii="Times New Roman" w:hAnsi="Times New Roman" w:cs="Times New Roman"/>
          <w:sz w:val="22"/>
          <w:szCs w:val="22"/>
        </w:rPr>
        <w:t xml:space="preserve">intends to </w:t>
      </w:r>
      <w:r w:rsidR="002A62FE">
        <w:rPr>
          <w:rFonts w:ascii="Times New Roman" w:hAnsi="Times New Roman" w:cs="Times New Roman"/>
          <w:sz w:val="22"/>
          <w:szCs w:val="22"/>
        </w:rPr>
        <w:t>mitigate</w:t>
      </w:r>
      <w:r w:rsidR="00DC6067">
        <w:rPr>
          <w:rFonts w:ascii="Times New Roman" w:hAnsi="Times New Roman" w:cs="Times New Roman"/>
          <w:sz w:val="22"/>
          <w:szCs w:val="22"/>
        </w:rPr>
        <w:t xml:space="preserve"> specific</w:t>
      </w:r>
      <w:r w:rsidR="002A62FE">
        <w:rPr>
          <w:rFonts w:ascii="Times New Roman" w:hAnsi="Times New Roman" w:cs="Times New Roman"/>
          <w:sz w:val="22"/>
          <w:szCs w:val="22"/>
        </w:rPr>
        <w:t xml:space="preserve"> impact</w:t>
      </w:r>
      <w:r w:rsidR="006D00B5">
        <w:rPr>
          <w:rFonts w:ascii="Times New Roman" w:hAnsi="Times New Roman" w:cs="Times New Roman"/>
          <w:sz w:val="22"/>
          <w:szCs w:val="22"/>
        </w:rPr>
        <w:t>s</w:t>
      </w:r>
      <w:r w:rsidR="0023400C" w:rsidRPr="0023400C">
        <w:rPr>
          <w:rFonts w:ascii="Times New Roman" w:hAnsi="Times New Roman" w:cs="Times New Roman"/>
          <w:sz w:val="22"/>
          <w:szCs w:val="22"/>
        </w:rPr>
        <w:t xml:space="preserve"> </w:t>
      </w:r>
      <w:r w:rsidR="0023400C">
        <w:rPr>
          <w:rFonts w:ascii="Times New Roman" w:hAnsi="Times New Roman" w:cs="Times New Roman"/>
          <w:sz w:val="22"/>
          <w:szCs w:val="22"/>
        </w:rPr>
        <w:t>of the</w:t>
      </w:r>
      <w:r w:rsidR="007208A2">
        <w:rPr>
          <w:rFonts w:ascii="Times New Roman" w:hAnsi="Times New Roman" w:cs="Times New Roman"/>
          <w:sz w:val="22"/>
          <w:szCs w:val="22"/>
        </w:rPr>
        <w:t xml:space="preserve"> directions made under the </w:t>
      </w:r>
      <w:r w:rsidR="007208A2">
        <w:rPr>
          <w:rFonts w:ascii="Times New Roman" w:hAnsi="Times New Roman" w:cs="Times New Roman"/>
          <w:i/>
          <w:sz w:val="22"/>
          <w:szCs w:val="22"/>
        </w:rPr>
        <w:t>Public Health and Wellbeing Act 2008</w:t>
      </w:r>
      <w:r w:rsidR="006D00B5">
        <w:rPr>
          <w:rFonts w:ascii="Times New Roman" w:hAnsi="Times New Roman" w:cs="Times New Roman"/>
          <w:sz w:val="22"/>
          <w:szCs w:val="22"/>
        </w:rPr>
        <w:t xml:space="preserve"> </w:t>
      </w:r>
      <w:r w:rsidR="00901B15">
        <w:rPr>
          <w:rFonts w:ascii="Times New Roman" w:hAnsi="Times New Roman" w:cs="Times New Roman"/>
          <w:sz w:val="22"/>
          <w:szCs w:val="22"/>
        </w:rPr>
        <w:t>and the</w:t>
      </w:r>
      <w:r w:rsidR="0023400C">
        <w:rPr>
          <w:rFonts w:ascii="Times New Roman" w:hAnsi="Times New Roman" w:cs="Times New Roman"/>
          <w:sz w:val="22"/>
          <w:szCs w:val="22"/>
        </w:rPr>
        <w:t xml:space="preserve"> ongoing</w:t>
      </w:r>
      <w:r w:rsidR="00901B15">
        <w:rPr>
          <w:rFonts w:ascii="Times New Roman" w:hAnsi="Times New Roman" w:cs="Times New Roman"/>
          <w:sz w:val="22"/>
          <w:szCs w:val="22"/>
        </w:rPr>
        <w:t xml:space="preserve"> coronavirus</w:t>
      </w:r>
      <w:r w:rsidR="0023400C">
        <w:rPr>
          <w:rFonts w:ascii="Times New Roman" w:hAnsi="Times New Roman" w:cs="Times New Roman"/>
          <w:sz w:val="22"/>
          <w:szCs w:val="22"/>
        </w:rPr>
        <w:t xml:space="preserve"> </w:t>
      </w:r>
      <w:r w:rsidR="00901B15">
        <w:rPr>
          <w:rFonts w:ascii="Times New Roman" w:hAnsi="Times New Roman" w:cs="Times New Roman"/>
          <w:sz w:val="22"/>
          <w:szCs w:val="22"/>
        </w:rPr>
        <w:t>(</w:t>
      </w:r>
      <w:r w:rsidR="0023400C">
        <w:rPr>
          <w:rFonts w:ascii="Times New Roman" w:hAnsi="Times New Roman" w:cs="Times New Roman"/>
          <w:sz w:val="22"/>
          <w:szCs w:val="22"/>
        </w:rPr>
        <w:t>C</w:t>
      </w:r>
      <w:r w:rsidR="00010FD3">
        <w:rPr>
          <w:rFonts w:ascii="Times New Roman" w:hAnsi="Times New Roman" w:cs="Times New Roman"/>
          <w:sz w:val="22"/>
          <w:szCs w:val="22"/>
        </w:rPr>
        <w:t>OVID</w:t>
      </w:r>
      <w:r w:rsidR="0023400C">
        <w:rPr>
          <w:rFonts w:ascii="Times New Roman" w:hAnsi="Times New Roman" w:cs="Times New Roman"/>
          <w:sz w:val="22"/>
          <w:szCs w:val="22"/>
        </w:rPr>
        <w:t>-19</w:t>
      </w:r>
      <w:r w:rsidR="00901B15">
        <w:rPr>
          <w:rFonts w:ascii="Times New Roman" w:hAnsi="Times New Roman" w:cs="Times New Roman"/>
          <w:sz w:val="22"/>
          <w:szCs w:val="22"/>
        </w:rPr>
        <w:t>)</w:t>
      </w:r>
      <w:r w:rsidR="0023400C">
        <w:rPr>
          <w:rFonts w:ascii="Times New Roman" w:hAnsi="Times New Roman" w:cs="Times New Roman"/>
          <w:sz w:val="22"/>
          <w:szCs w:val="22"/>
        </w:rPr>
        <w:t xml:space="preserve"> pandemic </w:t>
      </w:r>
      <w:r w:rsidR="002A62FE">
        <w:rPr>
          <w:rFonts w:ascii="Times New Roman" w:hAnsi="Times New Roman" w:cs="Times New Roman"/>
          <w:sz w:val="22"/>
          <w:szCs w:val="22"/>
        </w:rPr>
        <w:t>on the local government elections</w:t>
      </w:r>
      <w:r w:rsidR="00901B15">
        <w:rPr>
          <w:rFonts w:ascii="Times New Roman" w:hAnsi="Times New Roman" w:cs="Times New Roman"/>
          <w:sz w:val="22"/>
          <w:szCs w:val="22"/>
        </w:rPr>
        <w:t xml:space="preserve"> in</w:t>
      </w:r>
      <w:r w:rsidR="00BB1CE5">
        <w:rPr>
          <w:rFonts w:ascii="Times New Roman" w:hAnsi="Times New Roman" w:cs="Times New Roman"/>
          <w:sz w:val="22"/>
          <w:szCs w:val="22"/>
        </w:rPr>
        <w:t xml:space="preserve"> October 2020</w:t>
      </w:r>
      <w:r w:rsidR="00901B15">
        <w:rPr>
          <w:rFonts w:ascii="Times New Roman" w:hAnsi="Times New Roman" w:cs="Times New Roman"/>
          <w:sz w:val="22"/>
          <w:szCs w:val="22"/>
        </w:rPr>
        <w:t xml:space="preserve">, including </w:t>
      </w:r>
      <w:r w:rsidR="00B13235">
        <w:rPr>
          <w:rFonts w:ascii="Times New Roman" w:hAnsi="Times New Roman" w:cs="Times New Roman"/>
          <w:sz w:val="22"/>
          <w:szCs w:val="22"/>
        </w:rPr>
        <w:t>the nomination of candidates</w:t>
      </w:r>
      <w:r w:rsidR="000A1D6A">
        <w:rPr>
          <w:rFonts w:ascii="Times New Roman" w:hAnsi="Times New Roman" w:cs="Times New Roman"/>
          <w:sz w:val="22"/>
          <w:szCs w:val="22"/>
        </w:rPr>
        <w:t xml:space="preserve"> and the payment of the nomination fee</w:t>
      </w:r>
      <w:r w:rsidR="00BB1CE5">
        <w:rPr>
          <w:rFonts w:ascii="Times New Roman" w:hAnsi="Times New Roman" w:cs="Times New Roman"/>
          <w:sz w:val="22"/>
          <w:szCs w:val="22"/>
        </w:rPr>
        <w:t>.</w:t>
      </w:r>
    </w:p>
    <w:p w14:paraId="1F808A75" w14:textId="214C7BA7" w:rsidR="0023400C" w:rsidRDefault="0023400C">
      <w:pPr>
        <w:rPr>
          <w:rFonts w:ascii="Times New Roman" w:hAnsi="Times New Roman" w:cs="Times New Roman"/>
          <w:sz w:val="22"/>
          <w:szCs w:val="22"/>
        </w:rPr>
      </w:pPr>
    </w:p>
    <w:p w14:paraId="0A4914AE" w14:textId="77777777" w:rsidR="001E5CBD" w:rsidRDefault="0023400C" w:rsidP="001E5CBD">
      <w:pPr>
        <w:rPr>
          <w:rFonts w:ascii="Times New Roman" w:hAnsi="Times New Roman" w:cs="Times New Roman"/>
          <w:sz w:val="22"/>
          <w:szCs w:val="22"/>
        </w:rPr>
      </w:pPr>
      <w:r>
        <w:rPr>
          <w:rFonts w:ascii="Times New Roman" w:hAnsi="Times New Roman" w:cs="Times New Roman"/>
          <w:sz w:val="22"/>
          <w:szCs w:val="22"/>
        </w:rPr>
        <w:t>This Determination relates to</w:t>
      </w:r>
      <w:r w:rsidRPr="00466A59">
        <w:rPr>
          <w:rFonts w:ascii="Times New Roman" w:hAnsi="Times New Roman" w:cs="Times New Roman"/>
          <w:sz w:val="22"/>
          <w:szCs w:val="22"/>
        </w:rPr>
        <w:t xml:space="preserve"> the requirement for </w:t>
      </w:r>
      <w:r w:rsidR="00B13235" w:rsidRPr="00466A59">
        <w:rPr>
          <w:rFonts w:ascii="Times New Roman" w:hAnsi="Times New Roman" w:cs="Times New Roman"/>
          <w:sz w:val="22"/>
          <w:szCs w:val="22"/>
        </w:rPr>
        <w:t xml:space="preserve">prospective </w:t>
      </w:r>
      <w:r w:rsidRPr="00466A59">
        <w:rPr>
          <w:rFonts w:ascii="Times New Roman" w:hAnsi="Times New Roman" w:cs="Times New Roman"/>
          <w:sz w:val="22"/>
          <w:szCs w:val="22"/>
        </w:rPr>
        <w:t>candidates to</w:t>
      </w:r>
      <w:r w:rsidR="001E5CBD">
        <w:rPr>
          <w:rFonts w:ascii="Times New Roman" w:hAnsi="Times New Roman" w:cs="Times New Roman"/>
          <w:sz w:val="22"/>
          <w:szCs w:val="22"/>
        </w:rPr>
        <w:t>:</w:t>
      </w:r>
    </w:p>
    <w:p w14:paraId="2E5B2160" w14:textId="77777777" w:rsidR="001E5CBD" w:rsidRDefault="001E5CBD" w:rsidP="001E5CBD">
      <w:pPr>
        <w:rPr>
          <w:rFonts w:ascii="Times New Roman" w:hAnsi="Times New Roman" w:cs="Times New Roman"/>
          <w:sz w:val="22"/>
          <w:szCs w:val="22"/>
        </w:rPr>
      </w:pPr>
    </w:p>
    <w:p w14:paraId="1F7A64A3" w14:textId="50BC00DC" w:rsidR="000A1D6A" w:rsidRPr="00466A59" w:rsidRDefault="0023400C" w:rsidP="001E5CBD">
      <w:pPr>
        <w:pStyle w:val="ListParagraph"/>
        <w:numPr>
          <w:ilvl w:val="0"/>
          <w:numId w:val="6"/>
        </w:numPr>
        <w:rPr>
          <w:rFonts w:ascii="Times New Roman" w:hAnsi="Times New Roman" w:cs="Times New Roman"/>
          <w:sz w:val="22"/>
          <w:szCs w:val="22"/>
        </w:rPr>
      </w:pPr>
      <w:r w:rsidRPr="00466A59">
        <w:rPr>
          <w:rFonts w:ascii="Times New Roman" w:hAnsi="Times New Roman" w:cs="Times New Roman"/>
          <w:sz w:val="22"/>
          <w:szCs w:val="22"/>
        </w:rPr>
        <w:t>sign the</w:t>
      </w:r>
      <w:r w:rsidR="00B13235" w:rsidRPr="00466A59">
        <w:rPr>
          <w:rFonts w:ascii="Times New Roman" w:hAnsi="Times New Roman" w:cs="Times New Roman"/>
          <w:sz w:val="22"/>
          <w:szCs w:val="22"/>
        </w:rPr>
        <w:t xml:space="preserve"> declaration on the nomination form or notice of candidature </w:t>
      </w:r>
      <w:r w:rsidRPr="00466A59">
        <w:rPr>
          <w:rFonts w:ascii="Times New Roman" w:hAnsi="Times New Roman" w:cs="Times New Roman"/>
          <w:sz w:val="22"/>
          <w:szCs w:val="22"/>
        </w:rPr>
        <w:t xml:space="preserve">in the presence of the </w:t>
      </w:r>
      <w:r w:rsidR="00B13235" w:rsidRPr="00466A59">
        <w:rPr>
          <w:rFonts w:ascii="Times New Roman" w:hAnsi="Times New Roman" w:cs="Times New Roman"/>
          <w:sz w:val="22"/>
          <w:szCs w:val="22"/>
        </w:rPr>
        <w:t>relevant E</w:t>
      </w:r>
      <w:r w:rsidRPr="00466A59">
        <w:rPr>
          <w:rFonts w:ascii="Times New Roman" w:hAnsi="Times New Roman" w:cs="Times New Roman"/>
          <w:sz w:val="22"/>
          <w:szCs w:val="22"/>
        </w:rPr>
        <w:t xml:space="preserve">lection </w:t>
      </w:r>
      <w:r w:rsidR="00B13235" w:rsidRPr="00466A59">
        <w:rPr>
          <w:rFonts w:ascii="Times New Roman" w:hAnsi="Times New Roman" w:cs="Times New Roman"/>
          <w:sz w:val="22"/>
          <w:szCs w:val="22"/>
        </w:rPr>
        <w:t>M</w:t>
      </w:r>
      <w:r w:rsidRPr="00466A59">
        <w:rPr>
          <w:rFonts w:ascii="Times New Roman" w:hAnsi="Times New Roman" w:cs="Times New Roman"/>
          <w:sz w:val="22"/>
          <w:szCs w:val="22"/>
        </w:rPr>
        <w:t>anager</w:t>
      </w:r>
      <w:r w:rsidR="000A1D6A" w:rsidRPr="00466A59">
        <w:rPr>
          <w:rFonts w:ascii="Times New Roman" w:hAnsi="Times New Roman" w:cs="Times New Roman"/>
          <w:sz w:val="22"/>
          <w:szCs w:val="22"/>
        </w:rPr>
        <w:t>, and</w:t>
      </w:r>
    </w:p>
    <w:p w14:paraId="0E3084A5" w14:textId="42D0ECB8" w:rsidR="0023400C" w:rsidRPr="00E91EA5" w:rsidRDefault="000A1D6A" w:rsidP="00E91EA5">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pay the nomination fee ($250.00 per candidate) by cash or by cheque drawn on an account of an authorised deposit-taking institution (e.g. a bank cheque)</w:t>
      </w:r>
      <w:r w:rsidR="00332454" w:rsidRPr="00E91EA5">
        <w:rPr>
          <w:rFonts w:ascii="Times New Roman" w:hAnsi="Times New Roman" w:cs="Times New Roman"/>
          <w:sz w:val="22"/>
          <w:szCs w:val="22"/>
        </w:rPr>
        <w:t>.</w:t>
      </w:r>
    </w:p>
    <w:p w14:paraId="7401A65A" w14:textId="4A8809DE" w:rsidR="005C5721" w:rsidRDefault="005C5721">
      <w:pPr>
        <w:rPr>
          <w:rFonts w:ascii="Times New Roman" w:hAnsi="Times New Roman" w:cs="Times New Roman"/>
          <w:sz w:val="22"/>
          <w:szCs w:val="22"/>
        </w:rPr>
      </w:pPr>
    </w:p>
    <w:p w14:paraId="180FD44A" w14:textId="6BCFF245" w:rsidR="00611BDA" w:rsidRPr="00EE46AB" w:rsidRDefault="00324FE8" w:rsidP="00611BDA">
      <w:pPr>
        <w:rPr>
          <w:rFonts w:ascii="Times New Roman" w:hAnsi="Times New Roman" w:cs="Times New Roman"/>
          <w:b/>
          <w:i/>
          <w:sz w:val="22"/>
          <w:szCs w:val="22"/>
        </w:rPr>
      </w:pPr>
      <w:r w:rsidRPr="00EE46AB">
        <w:rPr>
          <w:rFonts w:ascii="Times New Roman" w:hAnsi="Times New Roman" w:cs="Times New Roman"/>
          <w:b/>
          <w:i/>
          <w:sz w:val="22"/>
          <w:szCs w:val="22"/>
        </w:rPr>
        <w:t>Melbourne City Council Leadership Team election (</w:t>
      </w:r>
      <w:r w:rsidR="00611BDA" w:rsidRPr="00EE46AB">
        <w:rPr>
          <w:rFonts w:ascii="Times New Roman" w:hAnsi="Times New Roman" w:cs="Times New Roman"/>
          <w:b/>
          <w:i/>
          <w:sz w:val="22"/>
          <w:szCs w:val="22"/>
        </w:rPr>
        <w:t>Lord Mayor and Deputy Lord Mayor</w:t>
      </w:r>
      <w:r w:rsidRPr="00EE46AB">
        <w:rPr>
          <w:rFonts w:ascii="Times New Roman" w:hAnsi="Times New Roman" w:cs="Times New Roman"/>
          <w:b/>
          <w:i/>
          <w:sz w:val="22"/>
          <w:szCs w:val="22"/>
        </w:rPr>
        <w:t>)</w:t>
      </w:r>
    </w:p>
    <w:p w14:paraId="324FE630" w14:textId="77777777" w:rsidR="00611BDA" w:rsidRDefault="00611BDA" w:rsidP="00611BDA">
      <w:pPr>
        <w:rPr>
          <w:rFonts w:ascii="Times New Roman" w:hAnsi="Times New Roman" w:cs="Times New Roman"/>
          <w:sz w:val="22"/>
          <w:szCs w:val="22"/>
        </w:rPr>
      </w:pPr>
    </w:p>
    <w:p w14:paraId="7B30F0DA" w14:textId="3DEAD7A5" w:rsidR="00936C1D" w:rsidRDefault="00611BDA" w:rsidP="00611BDA">
      <w:pPr>
        <w:rPr>
          <w:rFonts w:ascii="Times New Roman" w:hAnsi="Times New Roman" w:cs="Times New Roman"/>
          <w:sz w:val="22"/>
          <w:szCs w:val="22"/>
        </w:rPr>
      </w:pPr>
      <w:r>
        <w:rPr>
          <w:rFonts w:ascii="Times New Roman" w:hAnsi="Times New Roman" w:cs="Times New Roman"/>
          <w:sz w:val="22"/>
          <w:szCs w:val="22"/>
        </w:rPr>
        <w:t xml:space="preserve">Regulation 20 of the </w:t>
      </w:r>
      <w:r w:rsidRPr="00611BDA">
        <w:rPr>
          <w:rFonts w:ascii="Times New Roman" w:hAnsi="Times New Roman" w:cs="Times New Roman"/>
          <w:i/>
          <w:sz w:val="22"/>
          <w:szCs w:val="22"/>
        </w:rPr>
        <w:t>City of Melbourne (Electoral) Regulations 2012</w:t>
      </w:r>
      <w:r>
        <w:rPr>
          <w:rFonts w:ascii="Times New Roman" w:hAnsi="Times New Roman" w:cs="Times New Roman"/>
          <w:sz w:val="22"/>
          <w:szCs w:val="22"/>
        </w:rPr>
        <w:t xml:space="preserve"> </w:t>
      </w:r>
      <w:r w:rsidR="00902E9F">
        <w:rPr>
          <w:rFonts w:ascii="Times New Roman" w:hAnsi="Times New Roman" w:cs="Times New Roman"/>
          <w:sz w:val="22"/>
          <w:szCs w:val="22"/>
        </w:rPr>
        <w:t>require</w:t>
      </w:r>
      <w:r w:rsidR="00BD4A78">
        <w:rPr>
          <w:rFonts w:ascii="Times New Roman" w:hAnsi="Times New Roman" w:cs="Times New Roman"/>
          <w:sz w:val="22"/>
          <w:szCs w:val="22"/>
        </w:rPr>
        <w:t>s</w:t>
      </w:r>
      <w:r w:rsidR="00902E9F">
        <w:rPr>
          <w:rFonts w:ascii="Times New Roman" w:hAnsi="Times New Roman" w:cs="Times New Roman"/>
          <w:sz w:val="22"/>
          <w:szCs w:val="22"/>
        </w:rPr>
        <w:t xml:space="preserve"> </w:t>
      </w:r>
      <w:r>
        <w:rPr>
          <w:rFonts w:ascii="Times New Roman" w:hAnsi="Times New Roman" w:cs="Times New Roman"/>
          <w:sz w:val="22"/>
          <w:szCs w:val="22"/>
        </w:rPr>
        <w:t xml:space="preserve">candidates nominating </w:t>
      </w:r>
      <w:r w:rsidR="00BD4A78">
        <w:rPr>
          <w:rFonts w:ascii="Times New Roman" w:hAnsi="Times New Roman" w:cs="Times New Roman"/>
          <w:sz w:val="22"/>
          <w:szCs w:val="22"/>
        </w:rPr>
        <w:t>for</w:t>
      </w:r>
      <w:r>
        <w:rPr>
          <w:rFonts w:ascii="Times New Roman" w:hAnsi="Times New Roman" w:cs="Times New Roman"/>
          <w:sz w:val="22"/>
          <w:szCs w:val="22"/>
        </w:rPr>
        <w:t xml:space="preserve"> Lord Mayor </w:t>
      </w:r>
      <w:r w:rsidR="00BD4A78">
        <w:rPr>
          <w:rFonts w:ascii="Times New Roman" w:hAnsi="Times New Roman" w:cs="Times New Roman"/>
          <w:sz w:val="22"/>
          <w:szCs w:val="22"/>
        </w:rPr>
        <w:t>or</w:t>
      </w:r>
      <w:r>
        <w:rPr>
          <w:rFonts w:ascii="Times New Roman" w:hAnsi="Times New Roman" w:cs="Times New Roman"/>
          <w:sz w:val="22"/>
          <w:szCs w:val="22"/>
        </w:rPr>
        <w:t xml:space="preserve"> Deputy Lord Mayor </w:t>
      </w:r>
      <w:r w:rsidR="00902E9F">
        <w:rPr>
          <w:rFonts w:ascii="Times New Roman" w:hAnsi="Times New Roman" w:cs="Times New Roman"/>
          <w:sz w:val="22"/>
          <w:szCs w:val="22"/>
        </w:rPr>
        <w:t>for Melbourne City Council to</w:t>
      </w:r>
      <w:r>
        <w:rPr>
          <w:rFonts w:ascii="Times New Roman" w:hAnsi="Times New Roman" w:cs="Times New Roman"/>
          <w:sz w:val="22"/>
          <w:szCs w:val="22"/>
        </w:rPr>
        <w:t xml:space="preserve"> complete a</w:t>
      </w:r>
      <w:r w:rsidR="00E936CF">
        <w:rPr>
          <w:rFonts w:ascii="Times New Roman" w:hAnsi="Times New Roman" w:cs="Times New Roman"/>
          <w:sz w:val="22"/>
          <w:szCs w:val="22"/>
        </w:rPr>
        <w:t xml:space="preserve"> joint</w:t>
      </w:r>
      <w:r>
        <w:rPr>
          <w:rFonts w:ascii="Times New Roman" w:hAnsi="Times New Roman" w:cs="Times New Roman"/>
          <w:sz w:val="22"/>
          <w:szCs w:val="22"/>
        </w:rPr>
        <w:t xml:space="preserve"> notice of candidature</w:t>
      </w:r>
      <w:r w:rsidR="00E936CF">
        <w:rPr>
          <w:rFonts w:ascii="Times New Roman" w:hAnsi="Times New Roman" w:cs="Times New Roman"/>
          <w:sz w:val="22"/>
          <w:szCs w:val="22"/>
        </w:rPr>
        <w:t xml:space="preserve"> and pay </w:t>
      </w:r>
      <w:r w:rsidR="00013872">
        <w:rPr>
          <w:rFonts w:ascii="Times New Roman" w:hAnsi="Times New Roman" w:cs="Times New Roman"/>
          <w:sz w:val="22"/>
          <w:szCs w:val="22"/>
        </w:rPr>
        <w:t>a</w:t>
      </w:r>
      <w:r w:rsidR="00E936CF">
        <w:rPr>
          <w:rFonts w:ascii="Times New Roman" w:hAnsi="Times New Roman" w:cs="Times New Roman"/>
          <w:sz w:val="22"/>
          <w:szCs w:val="22"/>
        </w:rPr>
        <w:t xml:space="preserve"> nomination fee</w:t>
      </w:r>
      <w:r>
        <w:rPr>
          <w:rFonts w:ascii="Times New Roman" w:hAnsi="Times New Roman" w:cs="Times New Roman"/>
          <w:sz w:val="22"/>
          <w:szCs w:val="22"/>
        </w:rPr>
        <w:t>. Th</w:t>
      </w:r>
      <w:r w:rsidR="009125A4">
        <w:rPr>
          <w:rFonts w:ascii="Times New Roman" w:hAnsi="Times New Roman" w:cs="Times New Roman"/>
          <w:sz w:val="22"/>
          <w:szCs w:val="22"/>
        </w:rPr>
        <w:t>e</w:t>
      </w:r>
      <w:r>
        <w:rPr>
          <w:rFonts w:ascii="Times New Roman" w:hAnsi="Times New Roman" w:cs="Times New Roman"/>
          <w:sz w:val="22"/>
          <w:szCs w:val="22"/>
        </w:rPr>
        <w:t xml:space="preserve"> notice</w:t>
      </w:r>
      <w:r w:rsidR="009125A4">
        <w:rPr>
          <w:rFonts w:ascii="Times New Roman" w:hAnsi="Times New Roman" w:cs="Times New Roman"/>
          <w:sz w:val="22"/>
          <w:szCs w:val="22"/>
        </w:rPr>
        <w:t xml:space="preserve"> of candidature</w:t>
      </w:r>
      <w:r>
        <w:rPr>
          <w:rFonts w:ascii="Times New Roman" w:hAnsi="Times New Roman" w:cs="Times New Roman"/>
          <w:sz w:val="22"/>
          <w:szCs w:val="22"/>
        </w:rPr>
        <w:t xml:space="preserve"> includes a declaration </w:t>
      </w:r>
      <w:r w:rsidR="009125A4">
        <w:rPr>
          <w:rFonts w:ascii="Times New Roman" w:hAnsi="Times New Roman" w:cs="Times New Roman"/>
          <w:sz w:val="22"/>
          <w:szCs w:val="22"/>
        </w:rPr>
        <w:t>to affirm the candidate’s</w:t>
      </w:r>
      <w:r>
        <w:rPr>
          <w:rFonts w:ascii="Times New Roman" w:hAnsi="Times New Roman" w:cs="Times New Roman"/>
          <w:sz w:val="22"/>
          <w:szCs w:val="22"/>
        </w:rPr>
        <w:t xml:space="preserve"> eligibility, as set out in Regulation 20(3)</w:t>
      </w:r>
      <w:r w:rsidR="009125A4">
        <w:rPr>
          <w:rFonts w:ascii="Times New Roman" w:hAnsi="Times New Roman" w:cs="Times New Roman"/>
          <w:sz w:val="22"/>
          <w:szCs w:val="22"/>
        </w:rPr>
        <w:t xml:space="preserve"> of the </w:t>
      </w:r>
      <w:r w:rsidR="009125A4">
        <w:rPr>
          <w:rFonts w:ascii="Times New Roman" w:hAnsi="Times New Roman" w:cs="Times New Roman"/>
          <w:i/>
          <w:sz w:val="22"/>
          <w:szCs w:val="22"/>
        </w:rPr>
        <w:t>City of Melbourne (Electoral) Regulations 2012</w:t>
      </w:r>
      <w:r>
        <w:rPr>
          <w:rFonts w:ascii="Times New Roman" w:hAnsi="Times New Roman" w:cs="Times New Roman"/>
          <w:sz w:val="22"/>
          <w:szCs w:val="22"/>
        </w:rPr>
        <w:t xml:space="preserve">. </w:t>
      </w:r>
    </w:p>
    <w:p w14:paraId="1475300D" w14:textId="77777777" w:rsidR="009125A4" w:rsidRDefault="009125A4" w:rsidP="00611BDA">
      <w:pPr>
        <w:rPr>
          <w:rFonts w:ascii="Times New Roman" w:hAnsi="Times New Roman" w:cs="Times New Roman"/>
          <w:sz w:val="22"/>
          <w:szCs w:val="22"/>
        </w:rPr>
      </w:pPr>
    </w:p>
    <w:p w14:paraId="40ECA97D" w14:textId="377FB5C7" w:rsidR="00611BDA" w:rsidRDefault="009125A4" w:rsidP="00611BDA">
      <w:pPr>
        <w:rPr>
          <w:rFonts w:ascii="Times New Roman" w:hAnsi="Times New Roman" w:cs="Times New Roman"/>
          <w:sz w:val="22"/>
          <w:szCs w:val="22"/>
        </w:rPr>
      </w:pPr>
      <w:r>
        <w:rPr>
          <w:rFonts w:ascii="Times New Roman" w:hAnsi="Times New Roman" w:cs="Times New Roman"/>
          <w:sz w:val="22"/>
          <w:szCs w:val="22"/>
        </w:rPr>
        <w:t>Except as provided by this Determination, t</w:t>
      </w:r>
      <w:r w:rsidR="00611BDA">
        <w:rPr>
          <w:rFonts w:ascii="Times New Roman" w:hAnsi="Times New Roman" w:cs="Times New Roman"/>
          <w:sz w:val="22"/>
          <w:szCs w:val="22"/>
        </w:rPr>
        <w:t xml:space="preserve">he </w:t>
      </w:r>
      <w:r w:rsidR="00963ABE">
        <w:rPr>
          <w:rFonts w:ascii="Times New Roman" w:hAnsi="Times New Roman" w:cs="Times New Roman"/>
          <w:sz w:val="22"/>
          <w:szCs w:val="22"/>
        </w:rPr>
        <w:t>declaration</w:t>
      </w:r>
      <w:r>
        <w:rPr>
          <w:rFonts w:ascii="Times New Roman" w:hAnsi="Times New Roman" w:cs="Times New Roman"/>
          <w:sz w:val="22"/>
          <w:szCs w:val="22"/>
        </w:rPr>
        <w:t xml:space="preserve"> on the notice of candidature</w:t>
      </w:r>
      <w:r w:rsidR="00611BDA">
        <w:rPr>
          <w:rFonts w:ascii="Times New Roman" w:hAnsi="Times New Roman" w:cs="Times New Roman"/>
          <w:sz w:val="22"/>
          <w:szCs w:val="22"/>
        </w:rPr>
        <w:t xml:space="preserve"> must be signed by each candidate in the presence of the</w:t>
      </w:r>
      <w:r>
        <w:rPr>
          <w:rFonts w:ascii="Times New Roman" w:hAnsi="Times New Roman" w:cs="Times New Roman"/>
          <w:sz w:val="22"/>
          <w:szCs w:val="22"/>
        </w:rPr>
        <w:t xml:space="preserve"> Election Manager for Melbourne City Council</w:t>
      </w:r>
      <w:r w:rsidR="00441510">
        <w:rPr>
          <w:rFonts w:ascii="Times New Roman" w:hAnsi="Times New Roman" w:cs="Times New Roman"/>
          <w:sz w:val="22"/>
          <w:szCs w:val="22"/>
        </w:rPr>
        <w:t xml:space="preserve"> under </w:t>
      </w:r>
      <w:r w:rsidR="00441510">
        <w:rPr>
          <w:rFonts w:ascii="Times New Roman" w:hAnsi="Times New Roman" w:cs="Times New Roman"/>
          <w:sz w:val="22"/>
          <w:szCs w:val="22"/>
        </w:rPr>
        <w:lastRenderedPageBreak/>
        <w:t xml:space="preserve">Regulation 20(4) of the </w:t>
      </w:r>
      <w:r w:rsidR="00441510">
        <w:rPr>
          <w:rFonts w:ascii="Times New Roman" w:hAnsi="Times New Roman" w:cs="Times New Roman"/>
          <w:i/>
          <w:sz w:val="22"/>
          <w:szCs w:val="22"/>
        </w:rPr>
        <w:t>City of Melbourne (Electoral) Regulations 2012</w:t>
      </w:r>
      <w:r w:rsidR="00E06F37">
        <w:rPr>
          <w:rFonts w:ascii="Times New Roman" w:hAnsi="Times New Roman" w:cs="Times New Roman"/>
          <w:i/>
          <w:sz w:val="22"/>
          <w:szCs w:val="22"/>
        </w:rPr>
        <w:t xml:space="preserve"> </w:t>
      </w:r>
      <w:r w:rsidR="00E06F37">
        <w:rPr>
          <w:rFonts w:ascii="Times New Roman" w:hAnsi="Times New Roman" w:cs="Times New Roman"/>
          <w:sz w:val="22"/>
          <w:szCs w:val="22"/>
        </w:rPr>
        <w:t xml:space="preserve">and the nomination fee must be paid </w:t>
      </w:r>
      <w:r w:rsidR="00663DCA">
        <w:rPr>
          <w:rFonts w:ascii="Times New Roman" w:hAnsi="Times New Roman" w:cs="Times New Roman"/>
          <w:sz w:val="22"/>
          <w:szCs w:val="22"/>
        </w:rPr>
        <w:t>by cash or</w:t>
      </w:r>
      <w:r w:rsidR="00CE3E48">
        <w:rPr>
          <w:rFonts w:ascii="Times New Roman" w:hAnsi="Times New Roman" w:cs="Times New Roman"/>
          <w:sz w:val="22"/>
          <w:szCs w:val="22"/>
        </w:rPr>
        <w:t xml:space="preserve"> by</w:t>
      </w:r>
      <w:r w:rsidR="00663DCA">
        <w:rPr>
          <w:rFonts w:ascii="Times New Roman" w:hAnsi="Times New Roman" w:cs="Times New Roman"/>
          <w:sz w:val="22"/>
          <w:szCs w:val="22"/>
        </w:rPr>
        <w:t xml:space="preserve"> cheque drawn on an account of an authorised deposit-taking institution (e.g. a bank cheque) under Regulation 20(1)</w:t>
      </w:r>
      <w:r w:rsidR="00013872">
        <w:rPr>
          <w:rFonts w:ascii="Times New Roman" w:hAnsi="Times New Roman" w:cs="Times New Roman"/>
          <w:sz w:val="22"/>
          <w:szCs w:val="22"/>
        </w:rPr>
        <w:t xml:space="preserve">(d) of the </w:t>
      </w:r>
      <w:r w:rsidR="00013872">
        <w:rPr>
          <w:rFonts w:ascii="Times New Roman" w:hAnsi="Times New Roman" w:cs="Times New Roman"/>
          <w:i/>
          <w:sz w:val="22"/>
          <w:szCs w:val="22"/>
        </w:rPr>
        <w:t>City of Melbourne (Electoral) Regulations 2012</w:t>
      </w:r>
      <w:r w:rsidR="00611BDA">
        <w:rPr>
          <w:rFonts w:ascii="Times New Roman" w:hAnsi="Times New Roman" w:cs="Times New Roman"/>
          <w:sz w:val="22"/>
          <w:szCs w:val="22"/>
        </w:rPr>
        <w:t xml:space="preserve">. </w:t>
      </w:r>
    </w:p>
    <w:p w14:paraId="6E96538A" w14:textId="77777777" w:rsidR="00611BDA" w:rsidRDefault="00611BDA">
      <w:pPr>
        <w:rPr>
          <w:rFonts w:ascii="Times New Roman" w:hAnsi="Times New Roman" w:cs="Times New Roman"/>
          <w:sz w:val="22"/>
          <w:szCs w:val="22"/>
        </w:rPr>
      </w:pPr>
    </w:p>
    <w:p w14:paraId="0815967B" w14:textId="76353DD2" w:rsidR="005C5721" w:rsidRPr="00EE46AB" w:rsidRDefault="006E4E34">
      <w:pPr>
        <w:rPr>
          <w:rFonts w:ascii="Times New Roman" w:hAnsi="Times New Roman" w:cs="Times New Roman"/>
          <w:b/>
          <w:i/>
          <w:sz w:val="22"/>
          <w:szCs w:val="22"/>
        </w:rPr>
      </w:pPr>
      <w:r w:rsidRPr="00EE46AB">
        <w:rPr>
          <w:rFonts w:ascii="Times New Roman" w:hAnsi="Times New Roman" w:cs="Times New Roman"/>
          <w:b/>
          <w:i/>
          <w:sz w:val="22"/>
          <w:szCs w:val="22"/>
        </w:rPr>
        <w:t xml:space="preserve">All </w:t>
      </w:r>
      <w:r w:rsidR="00324FE8" w:rsidRPr="00EE46AB">
        <w:rPr>
          <w:rFonts w:ascii="Times New Roman" w:hAnsi="Times New Roman" w:cs="Times New Roman"/>
          <w:b/>
          <w:i/>
          <w:sz w:val="22"/>
          <w:szCs w:val="22"/>
        </w:rPr>
        <w:t>c</w:t>
      </w:r>
      <w:r w:rsidRPr="00EE46AB">
        <w:rPr>
          <w:rFonts w:ascii="Times New Roman" w:hAnsi="Times New Roman" w:cs="Times New Roman"/>
          <w:b/>
          <w:i/>
          <w:sz w:val="22"/>
          <w:szCs w:val="22"/>
        </w:rPr>
        <w:t>ouncil</w:t>
      </w:r>
      <w:r w:rsidR="00324FE8" w:rsidRPr="00EE46AB">
        <w:rPr>
          <w:rFonts w:ascii="Times New Roman" w:hAnsi="Times New Roman" w:cs="Times New Roman"/>
          <w:b/>
          <w:i/>
          <w:sz w:val="22"/>
          <w:szCs w:val="22"/>
        </w:rPr>
        <w:t xml:space="preserve"> elections (excluding the Melbourne City Council Leadership Team election)</w:t>
      </w:r>
    </w:p>
    <w:p w14:paraId="35395F6E" w14:textId="750ED8F2" w:rsidR="004021BA" w:rsidRDefault="004021BA">
      <w:pPr>
        <w:rPr>
          <w:rFonts w:ascii="Times New Roman" w:hAnsi="Times New Roman" w:cs="Times New Roman"/>
          <w:sz w:val="22"/>
          <w:szCs w:val="22"/>
        </w:rPr>
      </w:pPr>
    </w:p>
    <w:p w14:paraId="6C61BF46" w14:textId="044023BF" w:rsidR="007D7AFE" w:rsidRDefault="006E4E34">
      <w:pPr>
        <w:rPr>
          <w:rFonts w:ascii="Times New Roman" w:hAnsi="Times New Roman" w:cs="Times New Roman"/>
          <w:sz w:val="22"/>
          <w:szCs w:val="22"/>
        </w:rPr>
      </w:pPr>
      <w:r>
        <w:rPr>
          <w:rFonts w:ascii="Times New Roman" w:hAnsi="Times New Roman" w:cs="Times New Roman"/>
          <w:sz w:val="22"/>
          <w:szCs w:val="22"/>
        </w:rPr>
        <w:t xml:space="preserve">Regulation 24 of the </w:t>
      </w:r>
      <w:r w:rsidRPr="00611BDA">
        <w:rPr>
          <w:rFonts w:ascii="Times New Roman" w:hAnsi="Times New Roman" w:cs="Times New Roman"/>
          <w:i/>
          <w:sz w:val="22"/>
          <w:szCs w:val="22"/>
        </w:rPr>
        <w:t>Local Government (Electoral) Regulations 20</w:t>
      </w:r>
      <w:r w:rsidR="007D7AFE">
        <w:rPr>
          <w:rFonts w:ascii="Times New Roman" w:hAnsi="Times New Roman" w:cs="Times New Roman"/>
          <w:i/>
          <w:sz w:val="22"/>
          <w:szCs w:val="22"/>
        </w:rPr>
        <w:t>20</w:t>
      </w:r>
      <w:r>
        <w:rPr>
          <w:rFonts w:ascii="Times New Roman" w:hAnsi="Times New Roman" w:cs="Times New Roman"/>
          <w:sz w:val="22"/>
          <w:szCs w:val="22"/>
        </w:rPr>
        <w:t xml:space="preserve"> </w:t>
      </w:r>
      <w:r w:rsidR="00BD4A78">
        <w:rPr>
          <w:rFonts w:ascii="Times New Roman" w:hAnsi="Times New Roman" w:cs="Times New Roman"/>
          <w:sz w:val="22"/>
          <w:szCs w:val="22"/>
        </w:rPr>
        <w:t>requires</w:t>
      </w:r>
      <w:r w:rsidR="005C03C7">
        <w:rPr>
          <w:rFonts w:ascii="Times New Roman" w:hAnsi="Times New Roman" w:cs="Times New Roman"/>
          <w:sz w:val="22"/>
          <w:szCs w:val="22"/>
        </w:rPr>
        <w:t xml:space="preserve"> that</w:t>
      </w:r>
      <w:r w:rsidR="00BD4A78">
        <w:rPr>
          <w:rFonts w:ascii="Times New Roman" w:hAnsi="Times New Roman" w:cs="Times New Roman"/>
          <w:sz w:val="22"/>
          <w:szCs w:val="22"/>
        </w:rPr>
        <w:t xml:space="preserve"> c</w:t>
      </w:r>
      <w:r>
        <w:rPr>
          <w:rFonts w:ascii="Times New Roman" w:hAnsi="Times New Roman" w:cs="Times New Roman"/>
          <w:sz w:val="22"/>
          <w:szCs w:val="22"/>
        </w:rPr>
        <w:t>andidates nominating for election to the office of Councillor must complete a no</w:t>
      </w:r>
      <w:r w:rsidR="00BD4A78">
        <w:rPr>
          <w:rFonts w:ascii="Times New Roman" w:hAnsi="Times New Roman" w:cs="Times New Roman"/>
          <w:sz w:val="22"/>
          <w:szCs w:val="22"/>
        </w:rPr>
        <w:t>mination form</w:t>
      </w:r>
      <w:r w:rsidR="00013872">
        <w:rPr>
          <w:rFonts w:ascii="Times New Roman" w:hAnsi="Times New Roman" w:cs="Times New Roman"/>
          <w:sz w:val="22"/>
          <w:szCs w:val="22"/>
        </w:rPr>
        <w:t xml:space="preserve"> and pay a nomination fee</w:t>
      </w:r>
      <w:r>
        <w:rPr>
          <w:rFonts w:ascii="Times New Roman" w:hAnsi="Times New Roman" w:cs="Times New Roman"/>
          <w:sz w:val="22"/>
          <w:szCs w:val="22"/>
        </w:rPr>
        <w:t>. Th</w:t>
      </w:r>
      <w:r w:rsidR="00BD4A78">
        <w:rPr>
          <w:rFonts w:ascii="Times New Roman" w:hAnsi="Times New Roman" w:cs="Times New Roman"/>
          <w:sz w:val="22"/>
          <w:szCs w:val="22"/>
        </w:rPr>
        <w:t>e</w:t>
      </w:r>
      <w:r>
        <w:rPr>
          <w:rFonts w:ascii="Times New Roman" w:hAnsi="Times New Roman" w:cs="Times New Roman"/>
          <w:sz w:val="22"/>
          <w:szCs w:val="22"/>
        </w:rPr>
        <w:t xml:space="preserve"> no</w:t>
      </w:r>
      <w:r w:rsidR="00BD4A78">
        <w:rPr>
          <w:rFonts w:ascii="Times New Roman" w:hAnsi="Times New Roman" w:cs="Times New Roman"/>
          <w:sz w:val="22"/>
          <w:szCs w:val="22"/>
        </w:rPr>
        <w:t>mination form</w:t>
      </w:r>
      <w:r>
        <w:rPr>
          <w:rFonts w:ascii="Times New Roman" w:hAnsi="Times New Roman" w:cs="Times New Roman"/>
          <w:sz w:val="22"/>
          <w:szCs w:val="22"/>
        </w:rPr>
        <w:t xml:space="preserve"> includes a declaration</w:t>
      </w:r>
      <w:r w:rsidR="007D7AFE">
        <w:rPr>
          <w:rFonts w:ascii="Times New Roman" w:hAnsi="Times New Roman" w:cs="Times New Roman"/>
          <w:sz w:val="22"/>
          <w:szCs w:val="22"/>
        </w:rPr>
        <w:t xml:space="preserve"> to affirm the candidate’s</w:t>
      </w:r>
      <w:r>
        <w:rPr>
          <w:rFonts w:ascii="Times New Roman" w:hAnsi="Times New Roman" w:cs="Times New Roman"/>
          <w:sz w:val="22"/>
          <w:szCs w:val="22"/>
        </w:rPr>
        <w:t xml:space="preserve"> eligibility, as set out in Regulation 24(2)</w:t>
      </w:r>
      <w:r w:rsidR="007D7AFE">
        <w:rPr>
          <w:rFonts w:ascii="Times New Roman" w:hAnsi="Times New Roman" w:cs="Times New Roman"/>
          <w:sz w:val="22"/>
          <w:szCs w:val="22"/>
        </w:rPr>
        <w:t xml:space="preserve"> of the </w:t>
      </w:r>
      <w:r w:rsidR="007D7AFE">
        <w:rPr>
          <w:rFonts w:ascii="Times New Roman" w:hAnsi="Times New Roman" w:cs="Times New Roman"/>
          <w:i/>
          <w:sz w:val="22"/>
          <w:szCs w:val="22"/>
        </w:rPr>
        <w:t>Local Government (Electoral) Regulations 2020</w:t>
      </w:r>
      <w:r>
        <w:rPr>
          <w:rFonts w:ascii="Times New Roman" w:hAnsi="Times New Roman" w:cs="Times New Roman"/>
          <w:sz w:val="22"/>
          <w:szCs w:val="22"/>
        </w:rPr>
        <w:t xml:space="preserve">. </w:t>
      </w:r>
    </w:p>
    <w:p w14:paraId="2F1245CF" w14:textId="77777777" w:rsidR="007D7AFE" w:rsidRDefault="007D7AFE">
      <w:pPr>
        <w:rPr>
          <w:rFonts w:ascii="Times New Roman" w:hAnsi="Times New Roman" w:cs="Times New Roman"/>
          <w:sz w:val="22"/>
          <w:szCs w:val="22"/>
        </w:rPr>
      </w:pPr>
    </w:p>
    <w:p w14:paraId="55A5C1E3" w14:textId="7AF78EE6" w:rsidR="004021BA" w:rsidRDefault="007D7AFE">
      <w:pPr>
        <w:rPr>
          <w:rFonts w:ascii="Times New Roman" w:hAnsi="Times New Roman" w:cs="Times New Roman"/>
          <w:sz w:val="22"/>
          <w:szCs w:val="22"/>
        </w:rPr>
      </w:pPr>
      <w:r>
        <w:rPr>
          <w:rFonts w:ascii="Times New Roman" w:hAnsi="Times New Roman" w:cs="Times New Roman"/>
          <w:sz w:val="22"/>
          <w:szCs w:val="22"/>
        </w:rPr>
        <w:t>Except as provided by this Determination, the declaration on the nomination form</w:t>
      </w:r>
      <w:r w:rsidR="006E4E34">
        <w:rPr>
          <w:rFonts w:ascii="Times New Roman" w:hAnsi="Times New Roman" w:cs="Times New Roman"/>
          <w:sz w:val="22"/>
          <w:szCs w:val="22"/>
        </w:rPr>
        <w:t xml:space="preserve"> must be signed by the</w:t>
      </w:r>
      <w:r>
        <w:rPr>
          <w:rFonts w:ascii="Times New Roman" w:hAnsi="Times New Roman" w:cs="Times New Roman"/>
          <w:sz w:val="22"/>
          <w:szCs w:val="22"/>
        </w:rPr>
        <w:t xml:space="preserve"> </w:t>
      </w:r>
      <w:r w:rsidR="006E4E34">
        <w:rPr>
          <w:rFonts w:ascii="Times New Roman" w:hAnsi="Times New Roman" w:cs="Times New Roman"/>
          <w:sz w:val="22"/>
          <w:szCs w:val="22"/>
        </w:rPr>
        <w:t xml:space="preserve">candidate in the presence of the </w:t>
      </w:r>
      <w:r w:rsidR="00C36A5D">
        <w:rPr>
          <w:rFonts w:ascii="Times New Roman" w:hAnsi="Times New Roman" w:cs="Times New Roman"/>
          <w:sz w:val="22"/>
          <w:szCs w:val="22"/>
        </w:rPr>
        <w:t>relevant E</w:t>
      </w:r>
      <w:r w:rsidR="006E4E34">
        <w:rPr>
          <w:rFonts w:ascii="Times New Roman" w:hAnsi="Times New Roman" w:cs="Times New Roman"/>
          <w:sz w:val="22"/>
          <w:szCs w:val="22"/>
        </w:rPr>
        <w:t xml:space="preserve">lection </w:t>
      </w:r>
      <w:r w:rsidR="00C36A5D">
        <w:rPr>
          <w:rFonts w:ascii="Times New Roman" w:hAnsi="Times New Roman" w:cs="Times New Roman"/>
          <w:sz w:val="22"/>
          <w:szCs w:val="22"/>
        </w:rPr>
        <w:t>M</w:t>
      </w:r>
      <w:r w:rsidR="006E4E34">
        <w:rPr>
          <w:rFonts w:ascii="Times New Roman" w:hAnsi="Times New Roman" w:cs="Times New Roman"/>
          <w:sz w:val="22"/>
          <w:szCs w:val="22"/>
        </w:rPr>
        <w:t>anager</w:t>
      </w:r>
      <w:r w:rsidR="00E849E4">
        <w:rPr>
          <w:rFonts w:ascii="Times New Roman" w:hAnsi="Times New Roman" w:cs="Times New Roman"/>
          <w:sz w:val="22"/>
          <w:szCs w:val="22"/>
        </w:rPr>
        <w:t xml:space="preserve"> under Regulation 24(4) of the </w:t>
      </w:r>
      <w:r w:rsidR="00E849E4">
        <w:rPr>
          <w:rFonts w:ascii="Times New Roman" w:hAnsi="Times New Roman" w:cs="Times New Roman"/>
          <w:i/>
          <w:sz w:val="22"/>
          <w:szCs w:val="22"/>
        </w:rPr>
        <w:t>Local Government (Electoral) Regulations 2020</w:t>
      </w:r>
      <w:r w:rsidR="00CE3E48">
        <w:rPr>
          <w:rFonts w:ascii="Times New Roman" w:hAnsi="Times New Roman" w:cs="Times New Roman"/>
          <w:sz w:val="22"/>
          <w:szCs w:val="22"/>
        </w:rPr>
        <w:t xml:space="preserve"> and the nomination fee must be paid by cash or by cheque drawn on an account of an authorised deposit-taking institution (e.g. a bank cheque) under Regulation 24(1)(d) of the </w:t>
      </w:r>
      <w:r w:rsidR="00CE3E48">
        <w:rPr>
          <w:rFonts w:ascii="Times New Roman" w:hAnsi="Times New Roman" w:cs="Times New Roman"/>
          <w:i/>
          <w:sz w:val="22"/>
          <w:szCs w:val="22"/>
        </w:rPr>
        <w:t>Local Government (Electoral) Regulations 2020</w:t>
      </w:r>
      <w:r w:rsidR="006E4E34">
        <w:rPr>
          <w:rFonts w:ascii="Times New Roman" w:hAnsi="Times New Roman" w:cs="Times New Roman"/>
          <w:sz w:val="22"/>
          <w:szCs w:val="22"/>
        </w:rPr>
        <w:t>.</w:t>
      </w:r>
    </w:p>
    <w:p w14:paraId="0A119BAF" w14:textId="34BC619A" w:rsidR="009E1F6C" w:rsidRDefault="009E1F6C">
      <w:pPr>
        <w:rPr>
          <w:rFonts w:ascii="Times New Roman" w:hAnsi="Times New Roman" w:cs="Times New Roman"/>
          <w:sz w:val="22"/>
          <w:szCs w:val="22"/>
        </w:rPr>
      </w:pPr>
    </w:p>
    <w:p w14:paraId="39F92C95" w14:textId="4A42A114" w:rsidR="00611BDA" w:rsidRPr="00EE46AB" w:rsidRDefault="00611BDA">
      <w:pPr>
        <w:rPr>
          <w:rFonts w:ascii="Times New Roman" w:hAnsi="Times New Roman" w:cs="Times New Roman"/>
          <w:b/>
          <w:i/>
          <w:sz w:val="22"/>
          <w:szCs w:val="22"/>
        </w:rPr>
      </w:pPr>
      <w:r w:rsidRPr="00EE46AB">
        <w:rPr>
          <w:rFonts w:ascii="Times New Roman" w:hAnsi="Times New Roman" w:cs="Times New Roman"/>
          <w:b/>
          <w:i/>
          <w:sz w:val="22"/>
          <w:szCs w:val="22"/>
        </w:rPr>
        <w:t>Electronic Submission</w:t>
      </w:r>
    </w:p>
    <w:p w14:paraId="792A69E2" w14:textId="77777777" w:rsidR="00611BDA" w:rsidRDefault="00611BDA">
      <w:pPr>
        <w:rPr>
          <w:rFonts w:ascii="Times New Roman" w:hAnsi="Times New Roman" w:cs="Times New Roman"/>
          <w:sz w:val="22"/>
          <w:szCs w:val="22"/>
        </w:rPr>
      </w:pPr>
    </w:p>
    <w:p w14:paraId="3E6E5596" w14:textId="4AC20C27" w:rsidR="00D12561" w:rsidRDefault="009E1F6C" w:rsidP="00822280">
      <w:pPr>
        <w:rPr>
          <w:rFonts w:ascii="Times New Roman" w:hAnsi="Times New Roman" w:cs="Times New Roman"/>
          <w:sz w:val="22"/>
          <w:szCs w:val="22"/>
        </w:rPr>
      </w:pPr>
      <w:r>
        <w:rPr>
          <w:rFonts w:ascii="Times New Roman" w:hAnsi="Times New Roman" w:cs="Times New Roman"/>
          <w:sz w:val="22"/>
          <w:szCs w:val="22"/>
        </w:rPr>
        <w:t>Regulation 51</w:t>
      </w:r>
      <w:r w:rsidR="00F25FD4">
        <w:rPr>
          <w:rFonts w:ascii="Times New Roman" w:hAnsi="Times New Roman" w:cs="Times New Roman"/>
          <w:sz w:val="22"/>
          <w:szCs w:val="22"/>
        </w:rPr>
        <w:t>(3)</w:t>
      </w:r>
      <w:r w:rsidR="00AF719B">
        <w:rPr>
          <w:rFonts w:ascii="Times New Roman" w:hAnsi="Times New Roman" w:cs="Times New Roman"/>
          <w:sz w:val="22"/>
          <w:szCs w:val="22"/>
        </w:rPr>
        <w:t xml:space="preserve"> of the </w:t>
      </w:r>
      <w:r w:rsidR="00AF719B" w:rsidRPr="00611BDA">
        <w:rPr>
          <w:rFonts w:ascii="Times New Roman" w:hAnsi="Times New Roman" w:cs="Times New Roman"/>
          <w:i/>
          <w:sz w:val="22"/>
          <w:szCs w:val="22"/>
        </w:rPr>
        <w:t>City of Melbourne (Electoral) Regulations</w:t>
      </w:r>
      <w:r w:rsidR="00441510">
        <w:rPr>
          <w:rFonts w:ascii="Times New Roman" w:hAnsi="Times New Roman" w:cs="Times New Roman"/>
          <w:i/>
          <w:sz w:val="22"/>
          <w:szCs w:val="22"/>
        </w:rPr>
        <w:t xml:space="preserve"> 2012</w:t>
      </w:r>
      <w:r w:rsidR="00AF719B" w:rsidRPr="00611BDA">
        <w:rPr>
          <w:rFonts w:ascii="Times New Roman" w:hAnsi="Times New Roman" w:cs="Times New Roman"/>
          <w:i/>
          <w:sz w:val="22"/>
          <w:szCs w:val="22"/>
        </w:rPr>
        <w:t xml:space="preserve"> </w:t>
      </w:r>
      <w:r w:rsidR="00AF719B">
        <w:rPr>
          <w:rFonts w:ascii="Times New Roman" w:hAnsi="Times New Roman" w:cs="Times New Roman"/>
          <w:sz w:val="22"/>
          <w:szCs w:val="22"/>
        </w:rPr>
        <w:t xml:space="preserve">(in respect </w:t>
      </w:r>
      <w:r w:rsidR="00B775A5">
        <w:rPr>
          <w:rFonts w:ascii="Times New Roman" w:hAnsi="Times New Roman" w:cs="Times New Roman"/>
          <w:sz w:val="22"/>
          <w:szCs w:val="22"/>
        </w:rPr>
        <w:t>to candidates</w:t>
      </w:r>
      <w:r w:rsidR="00AF719B">
        <w:rPr>
          <w:rFonts w:ascii="Times New Roman" w:hAnsi="Times New Roman" w:cs="Times New Roman"/>
          <w:sz w:val="22"/>
          <w:szCs w:val="22"/>
        </w:rPr>
        <w:t xml:space="preserve"> for election to the offices of Lord Mayor and Deputy Lord Mayor</w:t>
      </w:r>
      <w:r w:rsidR="00B775A5">
        <w:rPr>
          <w:rFonts w:ascii="Times New Roman" w:hAnsi="Times New Roman" w:cs="Times New Roman"/>
          <w:sz w:val="22"/>
          <w:szCs w:val="22"/>
        </w:rPr>
        <w:t xml:space="preserve"> of Melbourne City Council</w:t>
      </w:r>
      <w:r w:rsidR="00AF719B">
        <w:rPr>
          <w:rFonts w:ascii="Times New Roman" w:hAnsi="Times New Roman" w:cs="Times New Roman"/>
          <w:sz w:val="22"/>
          <w:szCs w:val="22"/>
        </w:rPr>
        <w:t>) and Regulation 90</w:t>
      </w:r>
      <w:r w:rsidR="00F25FD4">
        <w:rPr>
          <w:rFonts w:ascii="Times New Roman" w:hAnsi="Times New Roman" w:cs="Times New Roman"/>
          <w:sz w:val="22"/>
          <w:szCs w:val="22"/>
        </w:rPr>
        <w:t>(3)</w:t>
      </w:r>
      <w:r w:rsidR="00AF719B">
        <w:rPr>
          <w:rFonts w:ascii="Times New Roman" w:hAnsi="Times New Roman" w:cs="Times New Roman"/>
          <w:sz w:val="22"/>
          <w:szCs w:val="22"/>
        </w:rPr>
        <w:t xml:space="preserve"> of the </w:t>
      </w:r>
      <w:r w:rsidR="00AF719B" w:rsidRPr="00611BDA">
        <w:rPr>
          <w:rFonts w:ascii="Times New Roman" w:hAnsi="Times New Roman" w:cs="Times New Roman"/>
          <w:i/>
          <w:sz w:val="22"/>
          <w:szCs w:val="22"/>
        </w:rPr>
        <w:t>Local Government (Electoral) Regulations 2020</w:t>
      </w:r>
      <w:r w:rsidR="00AF719B">
        <w:rPr>
          <w:rFonts w:ascii="Times New Roman" w:hAnsi="Times New Roman" w:cs="Times New Roman"/>
          <w:sz w:val="22"/>
          <w:szCs w:val="22"/>
        </w:rPr>
        <w:t xml:space="preserve"> (</w:t>
      </w:r>
      <w:r w:rsidR="00B775A5">
        <w:rPr>
          <w:rFonts w:ascii="Times New Roman" w:hAnsi="Times New Roman" w:cs="Times New Roman"/>
          <w:sz w:val="22"/>
          <w:szCs w:val="22"/>
        </w:rPr>
        <w:t xml:space="preserve">in respect to candidates </w:t>
      </w:r>
      <w:r w:rsidR="00AF719B">
        <w:rPr>
          <w:rFonts w:ascii="Times New Roman" w:hAnsi="Times New Roman" w:cs="Times New Roman"/>
          <w:sz w:val="22"/>
          <w:szCs w:val="22"/>
        </w:rPr>
        <w:t>for election to the office of Councillor in any local council election)</w:t>
      </w:r>
      <w:r w:rsidR="00B775A5">
        <w:rPr>
          <w:rFonts w:ascii="Times New Roman" w:hAnsi="Times New Roman" w:cs="Times New Roman"/>
          <w:sz w:val="22"/>
          <w:szCs w:val="22"/>
        </w:rPr>
        <w:t xml:space="preserve"> provides for</w:t>
      </w:r>
      <w:r w:rsidR="00D03CB0">
        <w:rPr>
          <w:rFonts w:ascii="Times New Roman" w:hAnsi="Times New Roman" w:cs="Times New Roman"/>
          <w:sz w:val="22"/>
          <w:szCs w:val="22"/>
        </w:rPr>
        <w:t xml:space="preserve"> the Victorian Electoral Commission</w:t>
      </w:r>
      <w:r w:rsidR="00B775A5">
        <w:rPr>
          <w:rFonts w:ascii="Times New Roman" w:hAnsi="Times New Roman" w:cs="Times New Roman"/>
          <w:sz w:val="22"/>
          <w:szCs w:val="22"/>
        </w:rPr>
        <w:t xml:space="preserve"> to</w:t>
      </w:r>
      <w:r w:rsidR="00D03CB0">
        <w:rPr>
          <w:rFonts w:ascii="Times New Roman" w:hAnsi="Times New Roman" w:cs="Times New Roman"/>
          <w:sz w:val="22"/>
          <w:szCs w:val="22"/>
        </w:rPr>
        <w:t xml:space="preserve"> make a determination that either or both a no</w:t>
      </w:r>
      <w:r w:rsidR="00D12561">
        <w:rPr>
          <w:rFonts w:ascii="Times New Roman" w:hAnsi="Times New Roman" w:cs="Times New Roman"/>
          <w:sz w:val="22"/>
          <w:szCs w:val="22"/>
        </w:rPr>
        <w:t>mination form or no</w:t>
      </w:r>
      <w:r w:rsidR="00D03CB0">
        <w:rPr>
          <w:rFonts w:ascii="Times New Roman" w:hAnsi="Times New Roman" w:cs="Times New Roman"/>
          <w:sz w:val="22"/>
          <w:szCs w:val="22"/>
        </w:rPr>
        <w:t xml:space="preserve">tice of candidature and nomination fee may be submitted electronically to the </w:t>
      </w:r>
      <w:r w:rsidR="00500BD4">
        <w:rPr>
          <w:rFonts w:ascii="Times New Roman" w:hAnsi="Times New Roman" w:cs="Times New Roman"/>
          <w:sz w:val="22"/>
          <w:szCs w:val="22"/>
        </w:rPr>
        <w:t>E</w:t>
      </w:r>
      <w:r w:rsidR="00D03CB0">
        <w:rPr>
          <w:rFonts w:ascii="Times New Roman" w:hAnsi="Times New Roman" w:cs="Times New Roman"/>
          <w:sz w:val="22"/>
          <w:szCs w:val="22"/>
        </w:rPr>
        <w:t xml:space="preserve">lection </w:t>
      </w:r>
      <w:r w:rsidR="00500BD4">
        <w:rPr>
          <w:rFonts w:ascii="Times New Roman" w:hAnsi="Times New Roman" w:cs="Times New Roman"/>
          <w:sz w:val="22"/>
          <w:szCs w:val="22"/>
        </w:rPr>
        <w:t>M</w:t>
      </w:r>
      <w:r w:rsidR="00D03CB0">
        <w:rPr>
          <w:rFonts w:ascii="Times New Roman" w:hAnsi="Times New Roman" w:cs="Times New Roman"/>
          <w:sz w:val="22"/>
          <w:szCs w:val="22"/>
        </w:rPr>
        <w:t>anager.</w:t>
      </w:r>
    </w:p>
    <w:p w14:paraId="18C61B31" w14:textId="77777777" w:rsidR="00D12561" w:rsidRDefault="00D12561" w:rsidP="00822280">
      <w:pPr>
        <w:rPr>
          <w:rFonts w:ascii="Times New Roman" w:hAnsi="Times New Roman" w:cs="Times New Roman"/>
          <w:sz w:val="22"/>
          <w:szCs w:val="22"/>
        </w:rPr>
      </w:pPr>
    </w:p>
    <w:p w14:paraId="55782DB1" w14:textId="7EBD98C0" w:rsidR="009E1F6C" w:rsidRDefault="00D12561" w:rsidP="00822280">
      <w:pPr>
        <w:rPr>
          <w:rFonts w:ascii="Times New Roman" w:hAnsi="Times New Roman" w:cs="Times New Roman"/>
          <w:sz w:val="22"/>
          <w:szCs w:val="22"/>
        </w:rPr>
      </w:pPr>
      <w:r>
        <w:rPr>
          <w:rFonts w:ascii="Times New Roman" w:hAnsi="Times New Roman" w:cs="Times New Roman"/>
          <w:sz w:val="22"/>
          <w:szCs w:val="22"/>
        </w:rPr>
        <w:t xml:space="preserve">A </w:t>
      </w:r>
      <w:r w:rsidR="00D03CB0">
        <w:rPr>
          <w:rFonts w:ascii="Times New Roman" w:hAnsi="Times New Roman" w:cs="Times New Roman"/>
          <w:sz w:val="22"/>
          <w:szCs w:val="22"/>
        </w:rPr>
        <w:t>determination may be made by the</w:t>
      </w:r>
      <w:r>
        <w:rPr>
          <w:rFonts w:ascii="Times New Roman" w:hAnsi="Times New Roman" w:cs="Times New Roman"/>
          <w:sz w:val="22"/>
          <w:szCs w:val="22"/>
        </w:rPr>
        <w:t xml:space="preserve"> Victorian Electoral</w:t>
      </w:r>
      <w:r w:rsidR="00D03CB0">
        <w:rPr>
          <w:rFonts w:ascii="Times New Roman" w:hAnsi="Times New Roman" w:cs="Times New Roman"/>
          <w:sz w:val="22"/>
          <w:szCs w:val="22"/>
        </w:rPr>
        <w:t xml:space="preserve"> Commission if it reasonably believes it is necessary to address the serious public health risk posed by the Novel coronavirus 2019 (2019 n-</w:t>
      </w:r>
      <w:proofErr w:type="spellStart"/>
      <w:r w:rsidR="00D03CB0">
        <w:rPr>
          <w:rFonts w:ascii="Times New Roman" w:hAnsi="Times New Roman" w:cs="Times New Roman"/>
          <w:sz w:val="22"/>
          <w:szCs w:val="22"/>
        </w:rPr>
        <w:t>CoV</w:t>
      </w:r>
      <w:proofErr w:type="spellEnd"/>
      <w:r w:rsidR="00D03CB0">
        <w:rPr>
          <w:rFonts w:ascii="Times New Roman" w:hAnsi="Times New Roman" w:cs="Times New Roman"/>
          <w:sz w:val="22"/>
          <w:szCs w:val="22"/>
        </w:rPr>
        <w:t xml:space="preserve">). </w:t>
      </w:r>
      <w:r>
        <w:rPr>
          <w:rFonts w:ascii="Times New Roman" w:hAnsi="Times New Roman" w:cs="Times New Roman"/>
          <w:sz w:val="22"/>
          <w:szCs w:val="22"/>
        </w:rPr>
        <w:t>The Novel coronavirus 2019 (2019 n-</w:t>
      </w:r>
      <w:proofErr w:type="spellStart"/>
      <w:r>
        <w:rPr>
          <w:rFonts w:ascii="Times New Roman" w:hAnsi="Times New Roman" w:cs="Times New Roman"/>
          <w:sz w:val="22"/>
          <w:szCs w:val="22"/>
        </w:rPr>
        <w:t>CoV</w:t>
      </w:r>
      <w:proofErr w:type="spellEnd"/>
      <w:r>
        <w:rPr>
          <w:rFonts w:ascii="Times New Roman" w:hAnsi="Times New Roman" w:cs="Times New Roman"/>
          <w:sz w:val="22"/>
          <w:szCs w:val="22"/>
        </w:rPr>
        <w:t>) is the vir</w:t>
      </w:r>
      <w:r w:rsidR="004B3D9E">
        <w:rPr>
          <w:rFonts w:ascii="Times New Roman" w:hAnsi="Times New Roman" w:cs="Times New Roman"/>
          <w:sz w:val="22"/>
          <w:szCs w:val="22"/>
        </w:rPr>
        <w:t>us resulting in</w:t>
      </w:r>
      <w:r>
        <w:rPr>
          <w:rFonts w:ascii="Times New Roman" w:hAnsi="Times New Roman" w:cs="Times New Roman"/>
          <w:sz w:val="22"/>
          <w:szCs w:val="22"/>
        </w:rPr>
        <w:t xml:space="preserve"> COVID-19.</w:t>
      </w:r>
    </w:p>
    <w:p w14:paraId="4F553E1A" w14:textId="77777777" w:rsidR="0023400C" w:rsidRPr="00887B3B" w:rsidRDefault="0023400C">
      <w:pPr>
        <w:rPr>
          <w:rFonts w:ascii="Times New Roman" w:hAnsi="Times New Roman" w:cs="Times New Roman"/>
          <w:sz w:val="22"/>
          <w:szCs w:val="22"/>
        </w:rPr>
      </w:pPr>
    </w:p>
    <w:p w14:paraId="1140BEDB" w14:textId="70741652" w:rsidR="003E366C" w:rsidRDefault="003E366C" w:rsidP="009520C9">
      <w:pPr>
        <w:rPr>
          <w:rFonts w:ascii="Times New Roman" w:hAnsi="Times New Roman" w:cs="Times New Roman"/>
          <w:sz w:val="22"/>
          <w:szCs w:val="22"/>
        </w:rPr>
      </w:pPr>
      <w:r w:rsidRPr="00887B3B">
        <w:rPr>
          <w:rFonts w:ascii="Times New Roman" w:hAnsi="Times New Roman" w:cs="Times New Roman"/>
          <w:sz w:val="22"/>
          <w:szCs w:val="22"/>
        </w:rPr>
        <w:t xml:space="preserve">This Determination </w:t>
      </w:r>
      <w:r w:rsidR="000B137D">
        <w:rPr>
          <w:rFonts w:ascii="Times New Roman" w:hAnsi="Times New Roman" w:cs="Times New Roman"/>
          <w:sz w:val="22"/>
          <w:szCs w:val="22"/>
        </w:rPr>
        <w:t>is made</w:t>
      </w:r>
      <w:r w:rsidR="00BE7AC9" w:rsidRPr="00887B3B">
        <w:rPr>
          <w:rFonts w:ascii="Times New Roman" w:hAnsi="Times New Roman" w:cs="Times New Roman"/>
          <w:sz w:val="22"/>
          <w:szCs w:val="22"/>
        </w:rPr>
        <w:t xml:space="preserve"> </w:t>
      </w:r>
      <w:r w:rsidR="00AF719B">
        <w:rPr>
          <w:rFonts w:ascii="Times New Roman" w:hAnsi="Times New Roman" w:cs="Times New Roman"/>
          <w:sz w:val="22"/>
          <w:szCs w:val="22"/>
        </w:rPr>
        <w:t>pursuant to th</w:t>
      </w:r>
      <w:r w:rsidR="004B3D9E">
        <w:rPr>
          <w:rFonts w:ascii="Times New Roman" w:hAnsi="Times New Roman" w:cs="Times New Roman"/>
          <w:sz w:val="22"/>
          <w:szCs w:val="22"/>
        </w:rPr>
        <w:t>e above</w:t>
      </w:r>
      <w:r w:rsidR="000B137D">
        <w:rPr>
          <w:rFonts w:ascii="Times New Roman" w:hAnsi="Times New Roman" w:cs="Times New Roman"/>
          <w:sz w:val="22"/>
          <w:szCs w:val="22"/>
        </w:rPr>
        <w:t xml:space="preserve"> and provides</w:t>
      </w:r>
      <w:r w:rsidR="00AF719B">
        <w:rPr>
          <w:rFonts w:ascii="Times New Roman" w:hAnsi="Times New Roman" w:cs="Times New Roman"/>
          <w:sz w:val="22"/>
          <w:szCs w:val="22"/>
        </w:rPr>
        <w:t xml:space="preserve"> the circumstances in which it will be acceptable for a nomination form</w:t>
      </w:r>
      <w:r w:rsidR="000B137D">
        <w:rPr>
          <w:rFonts w:ascii="Times New Roman" w:hAnsi="Times New Roman" w:cs="Times New Roman"/>
          <w:sz w:val="22"/>
          <w:szCs w:val="22"/>
        </w:rPr>
        <w:t xml:space="preserve"> or notice of candidature</w:t>
      </w:r>
      <w:r w:rsidR="00735C4B">
        <w:rPr>
          <w:rFonts w:ascii="Times New Roman" w:hAnsi="Times New Roman" w:cs="Times New Roman"/>
          <w:sz w:val="22"/>
          <w:szCs w:val="22"/>
        </w:rPr>
        <w:t xml:space="preserve"> and a nomination fee</w:t>
      </w:r>
      <w:r w:rsidR="00AF719B">
        <w:rPr>
          <w:rFonts w:ascii="Times New Roman" w:hAnsi="Times New Roman" w:cs="Times New Roman"/>
          <w:sz w:val="22"/>
          <w:szCs w:val="22"/>
        </w:rPr>
        <w:t xml:space="preserve"> </w:t>
      </w:r>
      <w:r w:rsidR="008861DD">
        <w:rPr>
          <w:rFonts w:ascii="Times New Roman" w:hAnsi="Times New Roman" w:cs="Times New Roman"/>
          <w:sz w:val="22"/>
          <w:szCs w:val="22"/>
        </w:rPr>
        <w:t>to</w:t>
      </w:r>
      <w:r w:rsidR="00AF719B">
        <w:rPr>
          <w:rFonts w:ascii="Times New Roman" w:hAnsi="Times New Roman" w:cs="Times New Roman"/>
          <w:sz w:val="22"/>
          <w:szCs w:val="22"/>
        </w:rPr>
        <w:t xml:space="preserve"> be submitted electronically.  </w:t>
      </w:r>
    </w:p>
    <w:p w14:paraId="7F931F70" w14:textId="4A2A1974" w:rsidR="000E559A" w:rsidRDefault="000E559A" w:rsidP="009520C9">
      <w:pPr>
        <w:rPr>
          <w:rFonts w:ascii="Times New Roman" w:hAnsi="Times New Roman" w:cs="Times New Roman"/>
          <w:sz w:val="22"/>
          <w:szCs w:val="22"/>
        </w:rPr>
      </w:pPr>
    </w:p>
    <w:p w14:paraId="4C1F4417" w14:textId="07925A34" w:rsidR="000E559A" w:rsidRDefault="000E559A" w:rsidP="009520C9">
      <w:pPr>
        <w:rPr>
          <w:rFonts w:ascii="Times New Roman" w:hAnsi="Times New Roman" w:cs="Times New Roman"/>
          <w:sz w:val="22"/>
          <w:szCs w:val="22"/>
        </w:rPr>
      </w:pPr>
      <w:r>
        <w:rPr>
          <w:rFonts w:ascii="Times New Roman" w:hAnsi="Times New Roman" w:cs="Times New Roman"/>
          <w:sz w:val="22"/>
          <w:szCs w:val="22"/>
        </w:rPr>
        <w:t>This Determination also addresses the means by which a nomination form or notice of candidature</w:t>
      </w:r>
      <w:r w:rsidR="005679A1">
        <w:rPr>
          <w:rFonts w:ascii="Times New Roman" w:hAnsi="Times New Roman" w:cs="Times New Roman"/>
          <w:sz w:val="22"/>
          <w:szCs w:val="22"/>
        </w:rPr>
        <w:t xml:space="preserve"> may be submitted</w:t>
      </w:r>
      <w:r>
        <w:rPr>
          <w:rFonts w:ascii="Times New Roman" w:hAnsi="Times New Roman" w:cs="Times New Roman"/>
          <w:sz w:val="22"/>
          <w:szCs w:val="22"/>
        </w:rPr>
        <w:t xml:space="preserve"> and a nomination fee may be </w:t>
      </w:r>
      <w:r w:rsidR="005679A1">
        <w:rPr>
          <w:rFonts w:ascii="Times New Roman" w:hAnsi="Times New Roman" w:cs="Times New Roman"/>
          <w:sz w:val="22"/>
          <w:szCs w:val="22"/>
        </w:rPr>
        <w:t>paid</w:t>
      </w:r>
      <w:r>
        <w:rPr>
          <w:rFonts w:ascii="Times New Roman" w:hAnsi="Times New Roman" w:cs="Times New Roman"/>
          <w:sz w:val="22"/>
          <w:szCs w:val="22"/>
        </w:rPr>
        <w:t xml:space="preserve"> in person</w:t>
      </w:r>
      <w:r w:rsidR="005679A1">
        <w:rPr>
          <w:rFonts w:ascii="Times New Roman" w:hAnsi="Times New Roman" w:cs="Times New Roman"/>
          <w:sz w:val="22"/>
          <w:szCs w:val="22"/>
        </w:rPr>
        <w:t xml:space="preserve"> with the Election Manager</w:t>
      </w:r>
      <w:r>
        <w:rPr>
          <w:rFonts w:ascii="Times New Roman" w:hAnsi="Times New Roman" w:cs="Times New Roman"/>
          <w:sz w:val="22"/>
          <w:szCs w:val="22"/>
        </w:rPr>
        <w:t xml:space="preserve"> by a person on behalf of </w:t>
      </w:r>
      <w:r w:rsidR="005679A1">
        <w:rPr>
          <w:rFonts w:ascii="Times New Roman" w:hAnsi="Times New Roman" w:cs="Times New Roman"/>
          <w:sz w:val="22"/>
          <w:szCs w:val="22"/>
        </w:rPr>
        <w:t>a</w:t>
      </w:r>
      <w:r>
        <w:rPr>
          <w:rFonts w:ascii="Times New Roman" w:hAnsi="Times New Roman" w:cs="Times New Roman"/>
          <w:sz w:val="22"/>
          <w:szCs w:val="22"/>
        </w:rPr>
        <w:t xml:space="preserve"> prospective candidate.</w:t>
      </w:r>
    </w:p>
    <w:p w14:paraId="2BBF9B3A" w14:textId="77777777" w:rsidR="00822E9F" w:rsidRPr="00887B3B" w:rsidRDefault="00822E9F">
      <w:pPr>
        <w:rPr>
          <w:rFonts w:ascii="Times New Roman" w:hAnsi="Times New Roman" w:cs="Times New Roman"/>
        </w:rPr>
      </w:pPr>
    </w:p>
    <w:p w14:paraId="70B2C0F5" w14:textId="77777777" w:rsidR="00822E9F" w:rsidRPr="00887B3B" w:rsidRDefault="00822E9F">
      <w:pPr>
        <w:rPr>
          <w:rFonts w:ascii="Times New Roman" w:hAnsi="Times New Roman" w:cs="Times New Roman"/>
          <w:b/>
        </w:rPr>
      </w:pPr>
      <w:r w:rsidRPr="00887B3B">
        <w:rPr>
          <w:rFonts w:ascii="Times New Roman" w:hAnsi="Times New Roman" w:cs="Times New Roman"/>
          <w:b/>
        </w:rPr>
        <w:t>Audience</w:t>
      </w:r>
    </w:p>
    <w:p w14:paraId="14A15C63" w14:textId="77777777" w:rsidR="00822E9F" w:rsidRPr="00887B3B" w:rsidRDefault="00822E9F">
      <w:pPr>
        <w:rPr>
          <w:rFonts w:ascii="Times New Roman" w:hAnsi="Times New Roman" w:cs="Times New Roman"/>
        </w:rPr>
      </w:pPr>
    </w:p>
    <w:p w14:paraId="0D61EC4E" w14:textId="77777777" w:rsidR="00822E9F" w:rsidRPr="00887B3B" w:rsidRDefault="00822E9F">
      <w:pPr>
        <w:rPr>
          <w:rFonts w:ascii="Times New Roman" w:hAnsi="Times New Roman" w:cs="Times New Roman"/>
          <w:sz w:val="22"/>
          <w:szCs w:val="22"/>
        </w:rPr>
      </w:pPr>
      <w:r w:rsidRPr="00887B3B">
        <w:rPr>
          <w:rFonts w:ascii="Times New Roman" w:hAnsi="Times New Roman" w:cs="Times New Roman"/>
          <w:sz w:val="22"/>
          <w:szCs w:val="22"/>
        </w:rPr>
        <w:t>The primary audience for this determination includes the following stakeholders:</w:t>
      </w:r>
    </w:p>
    <w:p w14:paraId="00B31181" w14:textId="77777777" w:rsidR="00822E9F" w:rsidRPr="00887B3B" w:rsidRDefault="00822E9F">
      <w:pPr>
        <w:rPr>
          <w:rFonts w:ascii="Times New Roman" w:hAnsi="Times New Roman" w:cs="Times New Roman"/>
          <w:sz w:val="22"/>
          <w:szCs w:val="22"/>
        </w:rPr>
      </w:pPr>
    </w:p>
    <w:p w14:paraId="2FE5E4BF" w14:textId="7FE6B189" w:rsidR="00BE7AC9" w:rsidRDefault="00D07772" w:rsidP="00822E9F">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Prospective </w:t>
      </w:r>
      <w:r w:rsidR="00324FE8">
        <w:rPr>
          <w:rFonts w:ascii="Times New Roman" w:hAnsi="Times New Roman" w:cs="Times New Roman"/>
          <w:sz w:val="22"/>
          <w:szCs w:val="22"/>
        </w:rPr>
        <w:t>c</w:t>
      </w:r>
      <w:r>
        <w:rPr>
          <w:rFonts w:ascii="Times New Roman" w:hAnsi="Times New Roman" w:cs="Times New Roman"/>
          <w:sz w:val="22"/>
          <w:szCs w:val="22"/>
        </w:rPr>
        <w:t>andidates</w:t>
      </w:r>
    </w:p>
    <w:p w14:paraId="4A49047E" w14:textId="0550B9D7" w:rsidR="00F13BF0" w:rsidRDefault="00F13BF0" w:rsidP="00822E9F">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Election Managers</w:t>
      </w:r>
    </w:p>
    <w:p w14:paraId="4D078F79" w14:textId="77777777" w:rsidR="00CF4F09" w:rsidRPr="00887B3B" w:rsidRDefault="00CF4F09">
      <w:pPr>
        <w:rPr>
          <w:rFonts w:ascii="Times New Roman" w:hAnsi="Times New Roman" w:cs="Times New Roman"/>
          <w:sz w:val="22"/>
          <w:szCs w:val="22"/>
        </w:rPr>
      </w:pPr>
    </w:p>
    <w:p w14:paraId="3617F41E" w14:textId="77777777" w:rsidR="00CF4F09" w:rsidRPr="00887B3B" w:rsidRDefault="00BC6D1F">
      <w:pPr>
        <w:rPr>
          <w:rFonts w:ascii="Times New Roman" w:hAnsi="Times New Roman" w:cs="Times New Roman"/>
          <w:b/>
        </w:rPr>
      </w:pPr>
      <w:r w:rsidRPr="00887B3B">
        <w:rPr>
          <w:rFonts w:ascii="Times New Roman" w:hAnsi="Times New Roman" w:cs="Times New Roman"/>
          <w:b/>
        </w:rPr>
        <w:t>Determination</w:t>
      </w:r>
    </w:p>
    <w:p w14:paraId="4FFCF099" w14:textId="77777777" w:rsidR="00CF4F09" w:rsidRPr="00887B3B" w:rsidRDefault="00CF4F09">
      <w:pPr>
        <w:rPr>
          <w:rFonts w:ascii="Times New Roman" w:hAnsi="Times New Roman" w:cs="Times New Roman"/>
        </w:rPr>
      </w:pPr>
    </w:p>
    <w:p w14:paraId="35A70549" w14:textId="3164B3C6" w:rsidR="00CF4F09" w:rsidRDefault="003901F7">
      <w:pPr>
        <w:rPr>
          <w:rFonts w:ascii="Times New Roman" w:hAnsi="Times New Roman" w:cs="Times New Roman"/>
          <w:sz w:val="22"/>
          <w:szCs w:val="22"/>
        </w:rPr>
      </w:pPr>
      <w:r w:rsidRPr="00887B3B">
        <w:rPr>
          <w:rFonts w:ascii="Times New Roman" w:hAnsi="Times New Roman" w:cs="Times New Roman"/>
          <w:sz w:val="22"/>
          <w:szCs w:val="22"/>
        </w:rPr>
        <w:t xml:space="preserve">This Determination is made under </w:t>
      </w:r>
      <w:r w:rsidR="00AF719B">
        <w:rPr>
          <w:rFonts w:ascii="Times New Roman" w:hAnsi="Times New Roman" w:cs="Times New Roman"/>
          <w:sz w:val="22"/>
          <w:szCs w:val="22"/>
        </w:rPr>
        <w:t>Regulation 51</w:t>
      </w:r>
      <w:r w:rsidR="00164989">
        <w:rPr>
          <w:rFonts w:ascii="Times New Roman" w:hAnsi="Times New Roman" w:cs="Times New Roman"/>
          <w:sz w:val="22"/>
          <w:szCs w:val="22"/>
        </w:rPr>
        <w:t>(3)</w:t>
      </w:r>
      <w:r w:rsidRPr="00887B3B">
        <w:rPr>
          <w:rFonts w:ascii="Times New Roman" w:hAnsi="Times New Roman" w:cs="Times New Roman"/>
          <w:sz w:val="22"/>
          <w:szCs w:val="22"/>
        </w:rPr>
        <w:t xml:space="preserve"> </w:t>
      </w:r>
      <w:r w:rsidR="00AF719B">
        <w:rPr>
          <w:rFonts w:ascii="Times New Roman" w:hAnsi="Times New Roman" w:cs="Times New Roman"/>
          <w:sz w:val="22"/>
          <w:szCs w:val="22"/>
        </w:rPr>
        <w:t xml:space="preserve">of the </w:t>
      </w:r>
      <w:r w:rsidR="00AF719B" w:rsidRPr="00611BDA">
        <w:rPr>
          <w:rFonts w:ascii="Times New Roman" w:hAnsi="Times New Roman" w:cs="Times New Roman"/>
          <w:i/>
          <w:sz w:val="22"/>
          <w:szCs w:val="22"/>
        </w:rPr>
        <w:t xml:space="preserve">City of Melbourne (Electoral) Regulations 2012 </w:t>
      </w:r>
      <w:r w:rsidR="00D27E12">
        <w:rPr>
          <w:rFonts w:ascii="Times New Roman" w:hAnsi="Times New Roman" w:cs="Times New Roman"/>
          <w:sz w:val="22"/>
          <w:szCs w:val="22"/>
        </w:rPr>
        <w:t xml:space="preserve">and </w:t>
      </w:r>
      <w:r w:rsidR="00AF719B">
        <w:rPr>
          <w:rFonts w:ascii="Times New Roman" w:hAnsi="Times New Roman" w:cs="Times New Roman"/>
          <w:sz w:val="22"/>
          <w:szCs w:val="22"/>
        </w:rPr>
        <w:t>Regulation 90</w:t>
      </w:r>
      <w:r w:rsidR="00164989">
        <w:rPr>
          <w:rFonts w:ascii="Times New Roman" w:hAnsi="Times New Roman" w:cs="Times New Roman"/>
          <w:sz w:val="22"/>
          <w:szCs w:val="22"/>
        </w:rPr>
        <w:t>(3)</w:t>
      </w:r>
      <w:r w:rsidR="00AF719B">
        <w:rPr>
          <w:rFonts w:ascii="Times New Roman" w:hAnsi="Times New Roman" w:cs="Times New Roman"/>
          <w:sz w:val="22"/>
          <w:szCs w:val="22"/>
        </w:rPr>
        <w:t xml:space="preserve"> of the </w:t>
      </w:r>
      <w:r w:rsidR="00AF719B" w:rsidRPr="00611BDA">
        <w:rPr>
          <w:rFonts w:ascii="Times New Roman" w:hAnsi="Times New Roman" w:cs="Times New Roman"/>
          <w:i/>
          <w:sz w:val="22"/>
          <w:szCs w:val="22"/>
        </w:rPr>
        <w:t>Local Government (Electoral) Regulations 2020</w:t>
      </w:r>
      <w:r w:rsidR="00AF719B">
        <w:rPr>
          <w:rFonts w:ascii="Times New Roman" w:hAnsi="Times New Roman" w:cs="Times New Roman"/>
          <w:sz w:val="22"/>
          <w:szCs w:val="22"/>
        </w:rPr>
        <w:t>.</w:t>
      </w:r>
    </w:p>
    <w:p w14:paraId="7F5177DC" w14:textId="1C4EC292" w:rsidR="001A71F2" w:rsidRPr="001A71F2" w:rsidRDefault="001A71F2">
      <w:pPr>
        <w:rPr>
          <w:rFonts w:ascii="Times New Roman" w:hAnsi="Times New Roman" w:cs="Times New Roman"/>
          <w:sz w:val="22"/>
          <w:szCs w:val="22"/>
        </w:rPr>
      </w:pPr>
      <w:r>
        <w:rPr>
          <w:rFonts w:ascii="Times New Roman" w:hAnsi="Times New Roman" w:cs="Times New Roman"/>
          <w:sz w:val="22"/>
          <w:szCs w:val="22"/>
        </w:rPr>
        <w:t xml:space="preserve">This Determination relates to restrictions and prohibitions by the operation of a Direction of the Chief Health Officer under the </w:t>
      </w:r>
      <w:r>
        <w:rPr>
          <w:rFonts w:ascii="Times New Roman" w:hAnsi="Times New Roman" w:cs="Times New Roman"/>
          <w:i/>
          <w:sz w:val="22"/>
          <w:szCs w:val="22"/>
        </w:rPr>
        <w:t>Public Health and Wellbeing Act 2008</w:t>
      </w:r>
      <w:r>
        <w:rPr>
          <w:rFonts w:ascii="Times New Roman" w:hAnsi="Times New Roman" w:cs="Times New Roman"/>
          <w:sz w:val="22"/>
          <w:szCs w:val="22"/>
        </w:rPr>
        <w:t xml:space="preserve"> (“Public Health Direction”).</w:t>
      </w:r>
    </w:p>
    <w:p w14:paraId="1E990A1D" w14:textId="31D8B032" w:rsidR="00E91EF9" w:rsidRPr="00EE46AB" w:rsidRDefault="00E91EF9">
      <w:pPr>
        <w:rPr>
          <w:rFonts w:ascii="Times New Roman" w:hAnsi="Times New Roman" w:cs="Times New Roman"/>
          <w:b/>
          <w:i/>
          <w:sz w:val="22"/>
          <w:szCs w:val="22"/>
        </w:rPr>
      </w:pPr>
      <w:r w:rsidRPr="00EE46AB">
        <w:rPr>
          <w:rFonts w:ascii="Times New Roman" w:hAnsi="Times New Roman" w:cs="Times New Roman"/>
          <w:b/>
          <w:i/>
          <w:sz w:val="22"/>
          <w:szCs w:val="22"/>
        </w:rPr>
        <w:t>Restriction or prohibition due to</w:t>
      </w:r>
      <w:r w:rsidR="001A71F2">
        <w:rPr>
          <w:rFonts w:ascii="Times New Roman" w:hAnsi="Times New Roman" w:cs="Times New Roman"/>
          <w:b/>
          <w:i/>
          <w:sz w:val="22"/>
          <w:szCs w:val="22"/>
        </w:rPr>
        <w:t xml:space="preserve"> a</w:t>
      </w:r>
      <w:r w:rsidRPr="00EE46AB">
        <w:rPr>
          <w:rFonts w:ascii="Times New Roman" w:hAnsi="Times New Roman" w:cs="Times New Roman"/>
          <w:b/>
          <w:i/>
          <w:sz w:val="22"/>
          <w:szCs w:val="22"/>
        </w:rPr>
        <w:t xml:space="preserve"> Public Health Direction</w:t>
      </w:r>
    </w:p>
    <w:p w14:paraId="72CD8106" w14:textId="50DBB48C" w:rsidR="00E91EF9" w:rsidRDefault="00E91EF9">
      <w:pPr>
        <w:rPr>
          <w:rFonts w:ascii="Times New Roman" w:hAnsi="Times New Roman" w:cs="Times New Roman"/>
        </w:rPr>
      </w:pPr>
    </w:p>
    <w:p w14:paraId="3911BFF4" w14:textId="211A2D1E" w:rsidR="00170AF1" w:rsidRDefault="00E91EF9">
      <w:pPr>
        <w:rPr>
          <w:rFonts w:ascii="Times New Roman" w:hAnsi="Times New Roman" w:cs="Times New Roman"/>
          <w:sz w:val="22"/>
          <w:szCs w:val="22"/>
        </w:rPr>
      </w:pPr>
      <w:r w:rsidRPr="0016464E">
        <w:rPr>
          <w:rFonts w:ascii="Times New Roman" w:hAnsi="Times New Roman" w:cs="Times New Roman"/>
          <w:sz w:val="22"/>
          <w:szCs w:val="22"/>
        </w:rPr>
        <w:lastRenderedPageBreak/>
        <w:t>In any circumstance in which the operation of a Public Health Direction prevent</w:t>
      </w:r>
      <w:r w:rsidR="008614D2">
        <w:rPr>
          <w:rFonts w:ascii="Times New Roman" w:hAnsi="Times New Roman" w:cs="Times New Roman"/>
          <w:sz w:val="22"/>
          <w:szCs w:val="22"/>
        </w:rPr>
        <w:t>s</w:t>
      </w:r>
      <w:r w:rsidRPr="0016464E">
        <w:rPr>
          <w:rFonts w:ascii="Times New Roman" w:hAnsi="Times New Roman" w:cs="Times New Roman"/>
          <w:sz w:val="22"/>
          <w:szCs w:val="22"/>
        </w:rPr>
        <w:t xml:space="preserve"> a person from attending an Election Office for the purposes of nominating themselves </w:t>
      </w:r>
      <w:r w:rsidR="00963ABE">
        <w:rPr>
          <w:rFonts w:ascii="Times New Roman" w:hAnsi="Times New Roman" w:cs="Times New Roman"/>
          <w:sz w:val="22"/>
          <w:szCs w:val="22"/>
        </w:rPr>
        <w:t>for election to the office of</w:t>
      </w:r>
      <w:r w:rsidRPr="0016464E">
        <w:rPr>
          <w:rFonts w:ascii="Times New Roman" w:hAnsi="Times New Roman" w:cs="Times New Roman"/>
          <w:sz w:val="22"/>
          <w:szCs w:val="22"/>
        </w:rPr>
        <w:t xml:space="preserve"> Councillor, Lord Mayor or Deputy Lord Mayor, as the case may be</w:t>
      </w:r>
      <w:r w:rsidR="0012603D">
        <w:rPr>
          <w:rFonts w:ascii="Times New Roman" w:hAnsi="Times New Roman" w:cs="Times New Roman"/>
          <w:sz w:val="22"/>
          <w:szCs w:val="22"/>
        </w:rPr>
        <w:t>, the electronic submission of the nomination form or notice of candidature</w:t>
      </w:r>
      <w:r w:rsidR="00735C4B">
        <w:rPr>
          <w:rFonts w:ascii="Times New Roman" w:hAnsi="Times New Roman" w:cs="Times New Roman"/>
          <w:sz w:val="22"/>
          <w:szCs w:val="22"/>
        </w:rPr>
        <w:t xml:space="preserve"> and the electronic payment of the nomination fee</w:t>
      </w:r>
      <w:r w:rsidR="0012603D">
        <w:rPr>
          <w:rFonts w:ascii="Times New Roman" w:hAnsi="Times New Roman" w:cs="Times New Roman"/>
          <w:sz w:val="22"/>
          <w:szCs w:val="22"/>
        </w:rPr>
        <w:t xml:space="preserve"> will be acceptable to the Victorian Electoral Commission.</w:t>
      </w:r>
    </w:p>
    <w:p w14:paraId="0CB9261F" w14:textId="77777777" w:rsidR="001E544A" w:rsidRDefault="001E544A" w:rsidP="001E544A">
      <w:pPr>
        <w:rPr>
          <w:rFonts w:ascii="Times New Roman" w:hAnsi="Times New Roman" w:cs="Times New Roman"/>
          <w:sz w:val="22"/>
          <w:szCs w:val="22"/>
        </w:rPr>
      </w:pPr>
    </w:p>
    <w:p w14:paraId="35F826BD" w14:textId="156CEFC2" w:rsidR="001E544A" w:rsidRPr="0016464E" w:rsidRDefault="00124EB1" w:rsidP="001E544A">
      <w:pPr>
        <w:rPr>
          <w:rFonts w:ascii="Times New Roman" w:hAnsi="Times New Roman" w:cs="Times New Roman"/>
          <w:sz w:val="22"/>
          <w:szCs w:val="22"/>
        </w:rPr>
      </w:pPr>
      <w:r>
        <w:rPr>
          <w:rFonts w:ascii="Times New Roman" w:hAnsi="Times New Roman" w:cs="Times New Roman"/>
          <w:sz w:val="22"/>
          <w:szCs w:val="22"/>
        </w:rPr>
        <w:t>For the purpose of this Determination, a</w:t>
      </w:r>
      <w:r w:rsidR="001E544A">
        <w:rPr>
          <w:rFonts w:ascii="Times New Roman" w:hAnsi="Times New Roman" w:cs="Times New Roman"/>
          <w:sz w:val="22"/>
          <w:szCs w:val="22"/>
        </w:rPr>
        <w:t xml:space="preserve"> person who is prevented from attending an Election Office as a result of a Public Health Direction may include</w:t>
      </w:r>
      <w:r w:rsidR="00F931E2">
        <w:rPr>
          <w:rFonts w:ascii="Times New Roman" w:hAnsi="Times New Roman" w:cs="Times New Roman"/>
          <w:sz w:val="22"/>
          <w:szCs w:val="22"/>
        </w:rPr>
        <w:t xml:space="preserve"> a person who</w:t>
      </w:r>
      <w:r w:rsidR="001E544A">
        <w:rPr>
          <w:rFonts w:ascii="Times New Roman" w:hAnsi="Times New Roman" w:cs="Times New Roman"/>
          <w:sz w:val="22"/>
          <w:szCs w:val="22"/>
        </w:rPr>
        <w:t>:</w:t>
      </w:r>
    </w:p>
    <w:p w14:paraId="0BF2F256" w14:textId="77777777" w:rsidR="001E544A" w:rsidRPr="0016464E" w:rsidRDefault="001E544A" w:rsidP="001E544A">
      <w:pPr>
        <w:rPr>
          <w:rFonts w:ascii="Times New Roman" w:hAnsi="Times New Roman" w:cs="Times New Roman"/>
          <w:sz w:val="22"/>
          <w:szCs w:val="22"/>
        </w:rPr>
      </w:pPr>
    </w:p>
    <w:p w14:paraId="02478046" w14:textId="609CE9C7" w:rsidR="001E544A" w:rsidRDefault="001E544A" w:rsidP="001E544A">
      <w:pPr>
        <w:pStyle w:val="xmsolistparagraph"/>
        <w:numPr>
          <w:ilvl w:val="0"/>
          <w:numId w:val="4"/>
        </w:numPr>
        <w:shd w:val="clear" w:color="auto" w:fill="FFFFFF"/>
        <w:spacing w:before="0" w:beforeAutospacing="0" w:after="0" w:afterAutospacing="0"/>
        <w:ind w:left="788"/>
        <w:rPr>
          <w:rFonts w:eastAsiaTheme="minorHAnsi"/>
          <w:sz w:val="22"/>
          <w:szCs w:val="22"/>
        </w:rPr>
      </w:pPr>
      <w:r>
        <w:rPr>
          <w:rFonts w:eastAsiaTheme="minorHAnsi"/>
          <w:sz w:val="22"/>
          <w:szCs w:val="22"/>
        </w:rPr>
        <w:t>has</w:t>
      </w:r>
      <w:r w:rsidR="00F931E2">
        <w:rPr>
          <w:rFonts w:eastAsiaTheme="minorHAnsi"/>
          <w:sz w:val="22"/>
          <w:szCs w:val="22"/>
        </w:rPr>
        <w:t xml:space="preserve"> been</w:t>
      </w:r>
      <w:r w:rsidRPr="0016464E">
        <w:rPr>
          <w:rFonts w:eastAsiaTheme="minorHAnsi"/>
          <w:sz w:val="22"/>
          <w:szCs w:val="22"/>
        </w:rPr>
        <w:t xml:space="preserve"> </w:t>
      </w:r>
      <w:r>
        <w:rPr>
          <w:rFonts w:eastAsiaTheme="minorHAnsi"/>
          <w:sz w:val="22"/>
          <w:szCs w:val="22"/>
        </w:rPr>
        <w:t>diagnosed with COVID-19</w:t>
      </w:r>
      <w:r w:rsidR="00F931E2">
        <w:rPr>
          <w:rFonts w:eastAsiaTheme="minorHAnsi"/>
          <w:sz w:val="22"/>
          <w:szCs w:val="22"/>
        </w:rPr>
        <w:t>,</w:t>
      </w:r>
      <w:r>
        <w:rPr>
          <w:rFonts w:eastAsiaTheme="minorHAnsi"/>
          <w:sz w:val="22"/>
          <w:szCs w:val="22"/>
        </w:rPr>
        <w:t xml:space="preserve"> if the diagnosis is current, or</w:t>
      </w:r>
    </w:p>
    <w:p w14:paraId="0C10A54C" w14:textId="6FBA3E07" w:rsidR="001E544A" w:rsidRPr="0016464E" w:rsidRDefault="001E544A" w:rsidP="001E544A">
      <w:pPr>
        <w:pStyle w:val="xmsolistparagraph"/>
        <w:numPr>
          <w:ilvl w:val="0"/>
          <w:numId w:val="4"/>
        </w:numPr>
        <w:shd w:val="clear" w:color="auto" w:fill="FFFFFF"/>
        <w:spacing w:before="0" w:beforeAutospacing="0" w:after="0" w:afterAutospacing="0"/>
        <w:ind w:left="788"/>
        <w:rPr>
          <w:rFonts w:eastAsiaTheme="minorHAnsi"/>
          <w:sz w:val="22"/>
          <w:szCs w:val="22"/>
        </w:rPr>
      </w:pPr>
      <w:r>
        <w:rPr>
          <w:rFonts w:eastAsiaTheme="minorHAnsi"/>
          <w:sz w:val="22"/>
          <w:szCs w:val="22"/>
        </w:rPr>
        <w:t>has</w:t>
      </w:r>
      <w:r w:rsidR="00F931E2">
        <w:rPr>
          <w:rFonts w:eastAsiaTheme="minorHAnsi"/>
          <w:sz w:val="22"/>
          <w:szCs w:val="22"/>
        </w:rPr>
        <w:t xml:space="preserve"> been</w:t>
      </w:r>
      <w:r>
        <w:rPr>
          <w:rFonts w:eastAsiaTheme="minorHAnsi"/>
          <w:sz w:val="22"/>
          <w:szCs w:val="22"/>
        </w:rPr>
        <w:t xml:space="preserve"> identified as a suspected case of COVID-19</w:t>
      </w:r>
      <w:r w:rsidR="00F931E2">
        <w:rPr>
          <w:rFonts w:eastAsiaTheme="minorHAnsi"/>
          <w:sz w:val="22"/>
          <w:szCs w:val="22"/>
        </w:rPr>
        <w:t>,</w:t>
      </w:r>
      <w:r>
        <w:rPr>
          <w:rFonts w:eastAsiaTheme="minorHAnsi"/>
          <w:sz w:val="22"/>
          <w:szCs w:val="22"/>
        </w:rPr>
        <w:t xml:space="preserve"> if the suspected case is current, or</w:t>
      </w:r>
    </w:p>
    <w:p w14:paraId="75A1F9FF" w14:textId="08427026" w:rsidR="001E544A" w:rsidRPr="0016464E" w:rsidRDefault="00F931E2" w:rsidP="001E544A">
      <w:pPr>
        <w:pStyle w:val="xmsolistparagraph"/>
        <w:numPr>
          <w:ilvl w:val="0"/>
          <w:numId w:val="4"/>
        </w:numPr>
        <w:shd w:val="clear" w:color="auto" w:fill="FFFFFF"/>
        <w:spacing w:before="0" w:beforeAutospacing="0" w:after="0" w:afterAutospacing="0"/>
        <w:ind w:left="788"/>
        <w:rPr>
          <w:rFonts w:eastAsiaTheme="minorHAnsi"/>
          <w:sz w:val="22"/>
          <w:szCs w:val="22"/>
        </w:rPr>
      </w:pPr>
      <w:r>
        <w:rPr>
          <w:rFonts w:eastAsiaTheme="minorHAnsi"/>
          <w:sz w:val="22"/>
          <w:szCs w:val="22"/>
        </w:rPr>
        <w:t xml:space="preserve">has been identified as </w:t>
      </w:r>
      <w:r w:rsidR="001E544A" w:rsidRPr="0016464E">
        <w:rPr>
          <w:rFonts w:eastAsiaTheme="minorHAnsi"/>
          <w:sz w:val="22"/>
          <w:szCs w:val="22"/>
        </w:rPr>
        <w:t>a close contact of a</w:t>
      </w:r>
      <w:r w:rsidR="001E544A">
        <w:rPr>
          <w:rFonts w:eastAsiaTheme="minorHAnsi"/>
          <w:sz w:val="22"/>
          <w:szCs w:val="22"/>
        </w:rPr>
        <w:t>nother</w:t>
      </w:r>
      <w:r w:rsidR="001E544A" w:rsidRPr="0016464E">
        <w:rPr>
          <w:rFonts w:eastAsiaTheme="minorHAnsi"/>
          <w:sz w:val="22"/>
          <w:szCs w:val="22"/>
        </w:rPr>
        <w:t xml:space="preserve"> person </w:t>
      </w:r>
      <w:r w:rsidR="001E544A">
        <w:rPr>
          <w:rFonts w:eastAsiaTheme="minorHAnsi"/>
          <w:sz w:val="22"/>
          <w:szCs w:val="22"/>
        </w:rPr>
        <w:t xml:space="preserve">currently diagnosed </w:t>
      </w:r>
      <w:r w:rsidR="00502D9F">
        <w:rPr>
          <w:rFonts w:eastAsiaTheme="minorHAnsi"/>
          <w:sz w:val="22"/>
          <w:szCs w:val="22"/>
        </w:rPr>
        <w:t>with or</w:t>
      </w:r>
      <w:r w:rsidR="001E544A">
        <w:rPr>
          <w:rFonts w:eastAsiaTheme="minorHAnsi"/>
          <w:sz w:val="22"/>
          <w:szCs w:val="22"/>
        </w:rPr>
        <w:t xml:space="preserve"> </w:t>
      </w:r>
      <w:r w:rsidR="00502D9F">
        <w:rPr>
          <w:rFonts w:eastAsiaTheme="minorHAnsi"/>
          <w:sz w:val="22"/>
          <w:szCs w:val="22"/>
        </w:rPr>
        <w:t xml:space="preserve">currently </w:t>
      </w:r>
      <w:r w:rsidR="001E544A">
        <w:rPr>
          <w:rFonts w:eastAsiaTheme="minorHAnsi"/>
          <w:sz w:val="22"/>
          <w:szCs w:val="22"/>
        </w:rPr>
        <w:t>a suspected</w:t>
      </w:r>
      <w:r w:rsidR="001E544A" w:rsidRPr="0016464E">
        <w:rPr>
          <w:rFonts w:eastAsiaTheme="minorHAnsi"/>
          <w:sz w:val="22"/>
          <w:szCs w:val="22"/>
        </w:rPr>
        <w:t xml:space="preserve"> case of COVID-19,</w:t>
      </w:r>
      <w:r w:rsidR="001E544A">
        <w:rPr>
          <w:rFonts w:eastAsiaTheme="minorHAnsi"/>
          <w:sz w:val="22"/>
          <w:szCs w:val="22"/>
        </w:rPr>
        <w:t xml:space="preserve"> or</w:t>
      </w:r>
    </w:p>
    <w:p w14:paraId="6200B4F8" w14:textId="50F65765" w:rsidR="001E544A" w:rsidRPr="0016464E" w:rsidRDefault="0072137B" w:rsidP="001E544A">
      <w:pPr>
        <w:pStyle w:val="xmsolistparagraph"/>
        <w:numPr>
          <w:ilvl w:val="0"/>
          <w:numId w:val="4"/>
        </w:numPr>
        <w:shd w:val="clear" w:color="auto" w:fill="FFFFFF"/>
        <w:spacing w:before="0" w:beforeAutospacing="0" w:after="0" w:afterAutospacing="0"/>
        <w:ind w:left="788"/>
        <w:rPr>
          <w:rFonts w:eastAsiaTheme="minorHAnsi"/>
          <w:sz w:val="22"/>
          <w:szCs w:val="22"/>
        </w:rPr>
      </w:pPr>
      <w:r>
        <w:rPr>
          <w:rFonts w:eastAsiaTheme="minorHAnsi"/>
          <w:sz w:val="22"/>
          <w:szCs w:val="22"/>
        </w:rPr>
        <w:t xml:space="preserve">has recently undertaken a COVID-19 test and </w:t>
      </w:r>
      <w:r w:rsidR="001E544A">
        <w:rPr>
          <w:rFonts w:eastAsiaTheme="minorHAnsi"/>
          <w:sz w:val="22"/>
          <w:szCs w:val="22"/>
        </w:rPr>
        <w:t xml:space="preserve">is </w:t>
      </w:r>
      <w:r w:rsidR="001E544A" w:rsidRPr="0016464E">
        <w:rPr>
          <w:rFonts w:eastAsiaTheme="minorHAnsi"/>
          <w:sz w:val="22"/>
          <w:szCs w:val="22"/>
        </w:rPr>
        <w:t>currently waiting for the result</w:t>
      </w:r>
      <w:r>
        <w:rPr>
          <w:rFonts w:eastAsiaTheme="minorHAnsi"/>
          <w:sz w:val="22"/>
          <w:szCs w:val="22"/>
        </w:rPr>
        <w:t xml:space="preserve"> of that test</w:t>
      </w:r>
      <w:r w:rsidR="001E544A" w:rsidRPr="0016464E">
        <w:rPr>
          <w:rFonts w:eastAsiaTheme="minorHAnsi"/>
          <w:sz w:val="22"/>
          <w:szCs w:val="22"/>
        </w:rPr>
        <w:t>,</w:t>
      </w:r>
      <w:r w:rsidR="001E544A">
        <w:rPr>
          <w:rFonts w:eastAsiaTheme="minorHAnsi"/>
          <w:sz w:val="22"/>
          <w:szCs w:val="22"/>
        </w:rPr>
        <w:t xml:space="preserve"> or</w:t>
      </w:r>
    </w:p>
    <w:p w14:paraId="2F69A907" w14:textId="5F86EBA5" w:rsidR="001E544A" w:rsidRPr="0016464E" w:rsidRDefault="0072137B" w:rsidP="001E544A">
      <w:pPr>
        <w:pStyle w:val="xmsolistparagraph"/>
        <w:numPr>
          <w:ilvl w:val="0"/>
          <w:numId w:val="4"/>
        </w:numPr>
        <w:shd w:val="clear" w:color="auto" w:fill="FFFFFF"/>
        <w:spacing w:before="0" w:beforeAutospacing="0" w:after="0" w:afterAutospacing="0"/>
        <w:ind w:left="788"/>
        <w:rPr>
          <w:rFonts w:eastAsiaTheme="minorHAnsi"/>
          <w:sz w:val="22"/>
          <w:szCs w:val="22"/>
        </w:rPr>
      </w:pPr>
      <w:r>
        <w:rPr>
          <w:rFonts w:eastAsiaTheme="minorHAnsi"/>
          <w:sz w:val="22"/>
          <w:szCs w:val="22"/>
        </w:rPr>
        <w:t>i</w:t>
      </w:r>
      <w:r w:rsidR="001E544A">
        <w:rPr>
          <w:rFonts w:eastAsiaTheme="minorHAnsi"/>
          <w:sz w:val="22"/>
          <w:szCs w:val="22"/>
        </w:rPr>
        <w:t xml:space="preserve">s </w:t>
      </w:r>
      <w:r w:rsidR="001E544A" w:rsidRPr="0016464E">
        <w:rPr>
          <w:rFonts w:eastAsiaTheme="minorHAnsi"/>
          <w:sz w:val="22"/>
          <w:szCs w:val="22"/>
        </w:rPr>
        <w:t>subject to</w:t>
      </w:r>
      <w:r w:rsidR="001E544A">
        <w:rPr>
          <w:rFonts w:eastAsiaTheme="minorHAnsi"/>
          <w:sz w:val="22"/>
          <w:szCs w:val="22"/>
        </w:rPr>
        <w:t xml:space="preserve"> specific</w:t>
      </w:r>
      <w:r w:rsidR="001E544A" w:rsidRPr="0016464E">
        <w:rPr>
          <w:rFonts w:eastAsiaTheme="minorHAnsi"/>
          <w:sz w:val="22"/>
          <w:szCs w:val="22"/>
        </w:rPr>
        <w:t xml:space="preserve"> detention directions or quarantine requirements</w:t>
      </w:r>
      <w:r w:rsidR="001E544A">
        <w:rPr>
          <w:rFonts w:eastAsiaTheme="minorHAnsi"/>
          <w:sz w:val="22"/>
          <w:szCs w:val="22"/>
        </w:rPr>
        <w:t xml:space="preserve"> made under the </w:t>
      </w:r>
      <w:r w:rsidR="001E544A">
        <w:rPr>
          <w:rFonts w:eastAsiaTheme="minorHAnsi"/>
          <w:i/>
          <w:sz w:val="22"/>
          <w:szCs w:val="22"/>
        </w:rPr>
        <w:t>Public Health and Wellbeing Act 2008</w:t>
      </w:r>
      <w:r w:rsidR="00124EB1">
        <w:rPr>
          <w:rFonts w:eastAsiaTheme="minorHAnsi"/>
          <w:i/>
          <w:sz w:val="22"/>
          <w:szCs w:val="22"/>
        </w:rPr>
        <w:t xml:space="preserve"> </w:t>
      </w:r>
      <w:r w:rsidR="00124EB1" w:rsidRPr="0016464E">
        <w:rPr>
          <w:rFonts w:eastAsiaTheme="minorHAnsi"/>
          <w:sz w:val="22"/>
          <w:szCs w:val="22"/>
        </w:rPr>
        <w:t>(e.g. returned travellers in isolation)</w:t>
      </w:r>
      <w:r w:rsidR="001E544A" w:rsidRPr="0016464E">
        <w:rPr>
          <w:rFonts w:eastAsiaTheme="minorHAnsi"/>
          <w:sz w:val="22"/>
          <w:szCs w:val="22"/>
        </w:rPr>
        <w:t>.</w:t>
      </w:r>
    </w:p>
    <w:p w14:paraId="03863FB2" w14:textId="20010153" w:rsidR="001E544A" w:rsidRDefault="001E544A" w:rsidP="001E544A">
      <w:pPr>
        <w:rPr>
          <w:rFonts w:ascii="Times New Roman" w:hAnsi="Times New Roman" w:cs="Times New Roman"/>
          <w:sz w:val="22"/>
          <w:szCs w:val="22"/>
        </w:rPr>
      </w:pPr>
    </w:p>
    <w:p w14:paraId="619C8858" w14:textId="208B42B7" w:rsidR="00024A2E" w:rsidRDefault="00F52968" w:rsidP="001E544A">
      <w:pPr>
        <w:rPr>
          <w:rFonts w:ascii="Times New Roman" w:hAnsi="Times New Roman" w:cs="Times New Roman"/>
          <w:sz w:val="22"/>
          <w:szCs w:val="22"/>
        </w:rPr>
      </w:pPr>
      <w:r>
        <w:rPr>
          <w:rFonts w:ascii="Times New Roman" w:hAnsi="Times New Roman" w:cs="Times New Roman"/>
          <w:sz w:val="22"/>
          <w:szCs w:val="22"/>
        </w:rPr>
        <w:t>The electronic submission of a nomination form or notice of candidature and the electronic payment of a nomination fee may also be available, on application, to a person who is immunocompromised, immunosuppressed or experiencing any symptoms indicating that they could be unwell (such as those consistent with COVID-19).</w:t>
      </w:r>
    </w:p>
    <w:p w14:paraId="36957D9F" w14:textId="77777777" w:rsidR="00024A2E" w:rsidRPr="0016464E" w:rsidRDefault="00024A2E" w:rsidP="001E544A">
      <w:pPr>
        <w:rPr>
          <w:rFonts w:ascii="Times New Roman" w:hAnsi="Times New Roman" w:cs="Times New Roman"/>
          <w:sz w:val="22"/>
          <w:szCs w:val="22"/>
        </w:rPr>
      </w:pPr>
    </w:p>
    <w:p w14:paraId="09F664E3" w14:textId="4C96E01B" w:rsidR="001E544A" w:rsidRPr="00EE46AB" w:rsidRDefault="001E544A" w:rsidP="001E544A">
      <w:pPr>
        <w:rPr>
          <w:rFonts w:ascii="Times New Roman" w:hAnsi="Times New Roman" w:cs="Times New Roman"/>
          <w:sz w:val="22"/>
          <w:szCs w:val="22"/>
        </w:rPr>
      </w:pPr>
      <w:r w:rsidRPr="0016464E">
        <w:rPr>
          <w:rFonts w:ascii="Times New Roman" w:hAnsi="Times New Roman" w:cs="Times New Roman"/>
          <w:sz w:val="22"/>
          <w:szCs w:val="22"/>
        </w:rPr>
        <w:t>The</w:t>
      </w:r>
      <w:r>
        <w:rPr>
          <w:rFonts w:ascii="Times New Roman" w:hAnsi="Times New Roman" w:cs="Times New Roman"/>
          <w:sz w:val="22"/>
          <w:szCs w:val="22"/>
        </w:rPr>
        <w:t xml:space="preserve"> above</w:t>
      </w:r>
      <w:r w:rsidRPr="00F52968">
        <w:rPr>
          <w:rFonts w:ascii="Times New Roman" w:hAnsi="Times New Roman" w:cs="Times New Roman"/>
          <w:sz w:val="22"/>
          <w:szCs w:val="22"/>
        </w:rPr>
        <w:t xml:space="preserve"> circumstances </w:t>
      </w:r>
      <w:r w:rsidR="00F52968" w:rsidRPr="00F52968">
        <w:rPr>
          <w:rFonts w:ascii="Times New Roman" w:hAnsi="Times New Roman" w:cs="Times New Roman"/>
          <w:sz w:val="22"/>
          <w:szCs w:val="22"/>
        </w:rPr>
        <w:t>are</w:t>
      </w:r>
      <w:r w:rsidRPr="00F52968">
        <w:rPr>
          <w:rFonts w:ascii="Times New Roman" w:hAnsi="Times New Roman" w:cs="Times New Roman"/>
          <w:sz w:val="22"/>
          <w:szCs w:val="22"/>
        </w:rPr>
        <w:t xml:space="preserve"> </w:t>
      </w:r>
      <w:r w:rsidRPr="00E91EA5">
        <w:rPr>
          <w:rFonts w:ascii="Times New Roman" w:hAnsi="Times New Roman" w:cs="Times New Roman"/>
          <w:b/>
          <w:sz w:val="22"/>
          <w:szCs w:val="22"/>
        </w:rPr>
        <w:t>indicative only and not exhaustive</w:t>
      </w:r>
      <w:r>
        <w:rPr>
          <w:rFonts w:ascii="Times New Roman" w:hAnsi="Times New Roman" w:cs="Times New Roman"/>
          <w:sz w:val="22"/>
          <w:szCs w:val="22"/>
        </w:rPr>
        <w:t>. The circumstances may be varied by</w:t>
      </w:r>
      <w:r w:rsidR="00EC0A70">
        <w:rPr>
          <w:rFonts w:ascii="Times New Roman" w:hAnsi="Times New Roman" w:cs="Times New Roman"/>
          <w:sz w:val="22"/>
          <w:szCs w:val="22"/>
        </w:rPr>
        <w:t xml:space="preserve"> a </w:t>
      </w:r>
      <w:r>
        <w:rPr>
          <w:rFonts w:ascii="Times New Roman" w:hAnsi="Times New Roman" w:cs="Times New Roman"/>
          <w:sz w:val="22"/>
          <w:szCs w:val="22"/>
        </w:rPr>
        <w:t>Public Health Directio</w:t>
      </w:r>
      <w:r w:rsidR="00ED2A31">
        <w:rPr>
          <w:rFonts w:ascii="Times New Roman" w:hAnsi="Times New Roman" w:cs="Times New Roman"/>
          <w:sz w:val="22"/>
          <w:szCs w:val="22"/>
        </w:rPr>
        <w:t>n</w:t>
      </w:r>
      <w:r w:rsidR="00470511">
        <w:rPr>
          <w:rFonts w:ascii="Times New Roman" w:hAnsi="Times New Roman" w:cs="Times New Roman"/>
          <w:sz w:val="22"/>
          <w:szCs w:val="22"/>
        </w:rPr>
        <w:t xml:space="preserve"> </w:t>
      </w:r>
      <w:r>
        <w:rPr>
          <w:rFonts w:ascii="Times New Roman" w:hAnsi="Times New Roman" w:cs="Times New Roman"/>
          <w:sz w:val="22"/>
          <w:szCs w:val="22"/>
        </w:rPr>
        <w:t>published by the Department of Health and Human Services</w:t>
      </w:r>
      <w:r w:rsidR="00470511">
        <w:rPr>
          <w:rFonts w:ascii="Times New Roman" w:hAnsi="Times New Roman" w:cs="Times New Roman"/>
          <w:sz w:val="22"/>
          <w:szCs w:val="22"/>
        </w:rPr>
        <w:t xml:space="preserve"> on behalf of the Chief Health Officer (or delegate)</w:t>
      </w:r>
      <w:r w:rsidR="00AE11DF">
        <w:rPr>
          <w:rFonts w:ascii="Times New Roman" w:hAnsi="Times New Roman" w:cs="Times New Roman"/>
          <w:sz w:val="22"/>
          <w:szCs w:val="22"/>
        </w:rPr>
        <w:t>. For more information, see the relevant list of current Public Health directions at</w:t>
      </w:r>
      <w:r w:rsidRPr="00986148">
        <w:rPr>
          <w:rFonts w:ascii="Times New Roman" w:hAnsi="Times New Roman" w:cs="Times New Roman"/>
          <w:sz w:val="22"/>
          <w:szCs w:val="22"/>
        </w:rPr>
        <w:t xml:space="preserve"> </w:t>
      </w:r>
      <w:hyperlink r:id="rId14" w:history="1">
        <w:r w:rsidRPr="00EE46AB">
          <w:rPr>
            <w:rStyle w:val="Hyperlink"/>
            <w:rFonts w:ascii="Times New Roman" w:hAnsi="Times New Roman" w:cs="Times New Roman"/>
            <w:sz w:val="22"/>
            <w:szCs w:val="22"/>
          </w:rPr>
          <w:t>https://www.dhhs.vic.gov.au/victorias-restriction-levels-covid-19</w:t>
        </w:r>
      </w:hyperlink>
      <w:r w:rsidRPr="00EE46AB">
        <w:t>.</w:t>
      </w:r>
    </w:p>
    <w:p w14:paraId="382EA27B" w14:textId="517A2C04" w:rsidR="00170AF1" w:rsidRDefault="00170AF1">
      <w:pPr>
        <w:rPr>
          <w:rFonts w:ascii="Times New Roman" w:hAnsi="Times New Roman" w:cs="Times New Roman"/>
          <w:sz w:val="22"/>
          <w:szCs w:val="22"/>
        </w:rPr>
      </w:pPr>
    </w:p>
    <w:p w14:paraId="5E871746" w14:textId="45A870FC" w:rsidR="005679A1" w:rsidRDefault="005679A1">
      <w:pPr>
        <w:rPr>
          <w:rFonts w:ascii="Times New Roman" w:hAnsi="Times New Roman" w:cs="Times New Roman"/>
          <w:sz w:val="22"/>
          <w:szCs w:val="22"/>
        </w:rPr>
      </w:pPr>
      <w:r>
        <w:rPr>
          <w:rFonts w:ascii="Times New Roman" w:hAnsi="Times New Roman" w:cs="Times New Roman"/>
          <w:sz w:val="22"/>
          <w:szCs w:val="22"/>
        </w:rPr>
        <w:t xml:space="preserve">Please note that a Stay at Home Direction of the Chief Health Officer under the </w:t>
      </w:r>
      <w:r>
        <w:rPr>
          <w:rFonts w:ascii="Times New Roman" w:hAnsi="Times New Roman" w:cs="Times New Roman"/>
          <w:i/>
          <w:sz w:val="22"/>
          <w:szCs w:val="22"/>
        </w:rPr>
        <w:t xml:space="preserve">Public Health and Wellbeing Act 2008 </w:t>
      </w:r>
      <w:r>
        <w:rPr>
          <w:rFonts w:ascii="Times New Roman" w:hAnsi="Times New Roman" w:cs="Times New Roman"/>
          <w:sz w:val="22"/>
          <w:szCs w:val="22"/>
        </w:rPr>
        <w:t>(“Stay at Home Direction”) does not prevent</w:t>
      </w:r>
      <w:r w:rsidR="00A431FB">
        <w:rPr>
          <w:rFonts w:ascii="Times New Roman" w:hAnsi="Times New Roman" w:cs="Times New Roman"/>
          <w:sz w:val="22"/>
          <w:szCs w:val="22"/>
        </w:rPr>
        <w:t>, by itself,</w:t>
      </w:r>
      <w:r>
        <w:rPr>
          <w:rFonts w:ascii="Times New Roman" w:hAnsi="Times New Roman" w:cs="Times New Roman"/>
          <w:sz w:val="22"/>
          <w:szCs w:val="22"/>
        </w:rPr>
        <w:t xml:space="preserve"> a person from leaving their home for permitted reasons, including for reasons prescribed or required by law. A Stay at Home Direction does not</w:t>
      </w:r>
      <w:r w:rsidR="00284B74">
        <w:rPr>
          <w:rFonts w:ascii="Times New Roman" w:hAnsi="Times New Roman" w:cs="Times New Roman"/>
          <w:sz w:val="22"/>
          <w:szCs w:val="22"/>
        </w:rPr>
        <w:t>, therefore,</w:t>
      </w:r>
      <w:r>
        <w:rPr>
          <w:rFonts w:ascii="Times New Roman" w:hAnsi="Times New Roman" w:cs="Times New Roman"/>
          <w:sz w:val="22"/>
          <w:szCs w:val="22"/>
        </w:rPr>
        <w:t xml:space="preserve"> prevent a person from attending an Election Office in order to nominate for an election in person with </w:t>
      </w:r>
      <w:r w:rsidR="00284B74">
        <w:rPr>
          <w:rFonts w:ascii="Times New Roman" w:hAnsi="Times New Roman" w:cs="Times New Roman"/>
          <w:sz w:val="22"/>
          <w:szCs w:val="22"/>
        </w:rPr>
        <w:t>an</w:t>
      </w:r>
      <w:r>
        <w:rPr>
          <w:rFonts w:ascii="Times New Roman" w:hAnsi="Times New Roman" w:cs="Times New Roman"/>
          <w:sz w:val="22"/>
          <w:szCs w:val="22"/>
        </w:rPr>
        <w:t xml:space="preserve"> Election Manager.</w:t>
      </w:r>
    </w:p>
    <w:p w14:paraId="74445618" w14:textId="77777777" w:rsidR="00C94E28" w:rsidRDefault="00C94E28">
      <w:pPr>
        <w:rPr>
          <w:rFonts w:ascii="Times New Roman" w:hAnsi="Times New Roman" w:cs="Times New Roman"/>
          <w:sz w:val="22"/>
          <w:szCs w:val="22"/>
        </w:rPr>
      </w:pPr>
    </w:p>
    <w:p w14:paraId="1CF6064A" w14:textId="53B73774" w:rsidR="00735C4B" w:rsidRPr="00CD2DC7" w:rsidRDefault="00170AF1">
      <w:pPr>
        <w:rPr>
          <w:rFonts w:ascii="Times New Roman" w:hAnsi="Times New Roman" w:cs="Times New Roman"/>
          <w:sz w:val="22"/>
          <w:szCs w:val="22"/>
          <w:u w:val="single"/>
        </w:rPr>
      </w:pPr>
      <w:r w:rsidRPr="00E91EA5">
        <w:rPr>
          <w:rFonts w:ascii="Times New Roman" w:hAnsi="Times New Roman" w:cs="Times New Roman"/>
          <w:sz w:val="22"/>
          <w:szCs w:val="22"/>
          <w:u w:val="single"/>
        </w:rPr>
        <w:t>Nomination form or notice of candidature (as applicable)</w:t>
      </w:r>
    </w:p>
    <w:p w14:paraId="570873ED" w14:textId="77777777" w:rsidR="00735C4B" w:rsidRDefault="00735C4B">
      <w:pPr>
        <w:rPr>
          <w:rFonts w:ascii="Times New Roman" w:hAnsi="Times New Roman" w:cs="Times New Roman"/>
          <w:sz w:val="22"/>
          <w:szCs w:val="22"/>
        </w:rPr>
      </w:pPr>
    </w:p>
    <w:p w14:paraId="2F88CAE5" w14:textId="6E01E861" w:rsidR="0012603D" w:rsidRDefault="008847E9">
      <w:pPr>
        <w:rPr>
          <w:rFonts w:ascii="Times New Roman" w:hAnsi="Times New Roman" w:cs="Times New Roman"/>
          <w:sz w:val="22"/>
          <w:szCs w:val="22"/>
        </w:rPr>
      </w:pPr>
      <w:r>
        <w:rPr>
          <w:rFonts w:ascii="Times New Roman" w:hAnsi="Times New Roman" w:cs="Times New Roman"/>
          <w:sz w:val="22"/>
          <w:szCs w:val="22"/>
        </w:rPr>
        <w:t>A person who is prevented from attending an Election Office for the purpose of nominating for election may lodge a</w:t>
      </w:r>
      <w:r w:rsidR="008B0F0C">
        <w:rPr>
          <w:rFonts w:ascii="Times New Roman" w:hAnsi="Times New Roman" w:cs="Times New Roman"/>
          <w:sz w:val="22"/>
          <w:szCs w:val="22"/>
        </w:rPr>
        <w:t xml:space="preserve"> nomination form or notice of candidature (as applicable) by email. </w:t>
      </w:r>
      <w:r w:rsidR="0012603D">
        <w:rPr>
          <w:rFonts w:ascii="Times New Roman" w:hAnsi="Times New Roman" w:cs="Times New Roman"/>
          <w:sz w:val="22"/>
          <w:szCs w:val="22"/>
        </w:rPr>
        <w:t>The declaration o</w:t>
      </w:r>
      <w:r w:rsidR="008B0F0C">
        <w:rPr>
          <w:rFonts w:ascii="Times New Roman" w:hAnsi="Times New Roman" w:cs="Times New Roman"/>
          <w:sz w:val="22"/>
          <w:szCs w:val="22"/>
        </w:rPr>
        <w:t>n</w:t>
      </w:r>
      <w:r w:rsidR="0012603D">
        <w:rPr>
          <w:rFonts w:ascii="Times New Roman" w:hAnsi="Times New Roman" w:cs="Times New Roman"/>
          <w:sz w:val="22"/>
          <w:szCs w:val="22"/>
        </w:rPr>
        <w:t xml:space="preserve"> the nomination form or notice of candidature must be signed</w:t>
      </w:r>
      <w:r w:rsidR="005A3235">
        <w:rPr>
          <w:rFonts w:ascii="Times New Roman" w:hAnsi="Times New Roman" w:cs="Times New Roman"/>
          <w:sz w:val="22"/>
          <w:szCs w:val="22"/>
        </w:rPr>
        <w:t xml:space="preserve"> by the prospective candidate</w:t>
      </w:r>
      <w:r w:rsidR="0012603D">
        <w:rPr>
          <w:rFonts w:ascii="Times New Roman" w:hAnsi="Times New Roman" w:cs="Times New Roman"/>
          <w:sz w:val="22"/>
          <w:szCs w:val="22"/>
        </w:rPr>
        <w:t xml:space="preserve"> prior to electronic submission and </w:t>
      </w:r>
      <w:r w:rsidR="000C7310">
        <w:rPr>
          <w:rFonts w:ascii="Times New Roman" w:hAnsi="Times New Roman" w:cs="Times New Roman"/>
          <w:sz w:val="22"/>
          <w:szCs w:val="22"/>
        </w:rPr>
        <w:t xml:space="preserve">the nomination form or notice of candidature must be submitted </w:t>
      </w:r>
      <w:r w:rsidR="005A3235">
        <w:rPr>
          <w:rFonts w:ascii="Times New Roman" w:hAnsi="Times New Roman" w:cs="Times New Roman"/>
          <w:sz w:val="22"/>
          <w:szCs w:val="22"/>
        </w:rPr>
        <w:t xml:space="preserve">to </w:t>
      </w:r>
      <w:r w:rsidR="0012603D">
        <w:rPr>
          <w:rFonts w:ascii="Times New Roman" w:hAnsi="Times New Roman" w:cs="Times New Roman"/>
          <w:sz w:val="22"/>
          <w:szCs w:val="22"/>
        </w:rPr>
        <w:t xml:space="preserve">the relevant Election Manager with valid evidence of </w:t>
      </w:r>
      <w:r w:rsidR="000C7310">
        <w:rPr>
          <w:rFonts w:ascii="Times New Roman" w:hAnsi="Times New Roman" w:cs="Times New Roman"/>
          <w:sz w:val="22"/>
          <w:szCs w:val="22"/>
        </w:rPr>
        <w:t xml:space="preserve">the person’s </w:t>
      </w:r>
      <w:r w:rsidR="0012603D">
        <w:rPr>
          <w:rFonts w:ascii="Times New Roman" w:hAnsi="Times New Roman" w:cs="Times New Roman"/>
          <w:sz w:val="22"/>
          <w:szCs w:val="22"/>
        </w:rPr>
        <w:t>identity</w:t>
      </w:r>
      <w:r w:rsidR="000C7310">
        <w:rPr>
          <w:rFonts w:ascii="Times New Roman" w:hAnsi="Times New Roman" w:cs="Times New Roman"/>
          <w:sz w:val="22"/>
          <w:szCs w:val="22"/>
        </w:rPr>
        <w:t>.</w:t>
      </w:r>
    </w:p>
    <w:p w14:paraId="4DF01870" w14:textId="0EE665C5" w:rsidR="000C7310" w:rsidRDefault="000C7310">
      <w:pPr>
        <w:rPr>
          <w:rFonts w:ascii="Times New Roman" w:hAnsi="Times New Roman" w:cs="Times New Roman"/>
          <w:sz w:val="22"/>
          <w:szCs w:val="22"/>
        </w:rPr>
      </w:pPr>
    </w:p>
    <w:p w14:paraId="37DAEB51" w14:textId="636ACD12" w:rsidR="000C7310" w:rsidRDefault="000C7310">
      <w:pPr>
        <w:rPr>
          <w:rFonts w:ascii="Times New Roman" w:hAnsi="Times New Roman" w:cs="Times New Roman"/>
          <w:sz w:val="22"/>
          <w:szCs w:val="22"/>
        </w:rPr>
      </w:pPr>
      <w:r>
        <w:rPr>
          <w:rFonts w:ascii="Times New Roman" w:hAnsi="Times New Roman" w:cs="Times New Roman"/>
          <w:sz w:val="22"/>
          <w:szCs w:val="22"/>
        </w:rPr>
        <w:t xml:space="preserve">For the purpose of this Determination, evidence of the person’s identity includes identification that clearly shows the person’s full name, </w:t>
      </w:r>
      <w:r w:rsidR="0050718A">
        <w:rPr>
          <w:rFonts w:ascii="Times New Roman" w:hAnsi="Times New Roman" w:cs="Times New Roman"/>
          <w:sz w:val="22"/>
          <w:szCs w:val="22"/>
        </w:rPr>
        <w:t>current address, signature and a photograph of the candidate, such as a driver licence.</w:t>
      </w:r>
      <w:r w:rsidR="00D77D19">
        <w:rPr>
          <w:rFonts w:ascii="Times New Roman" w:hAnsi="Times New Roman" w:cs="Times New Roman"/>
          <w:sz w:val="22"/>
          <w:szCs w:val="22"/>
        </w:rPr>
        <w:t xml:space="preserve"> This could</w:t>
      </w:r>
      <w:r w:rsidR="000023AD">
        <w:rPr>
          <w:rFonts w:ascii="Times New Roman" w:hAnsi="Times New Roman" w:cs="Times New Roman"/>
          <w:sz w:val="22"/>
          <w:szCs w:val="22"/>
        </w:rPr>
        <w:t xml:space="preserve"> take</w:t>
      </w:r>
      <w:r w:rsidR="00D77D19">
        <w:rPr>
          <w:rFonts w:ascii="Times New Roman" w:hAnsi="Times New Roman" w:cs="Times New Roman"/>
          <w:sz w:val="22"/>
          <w:szCs w:val="22"/>
        </w:rPr>
        <w:t xml:space="preserve"> the form of more than one document.</w:t>
      </w:r>
    </w:p>
    <w:p w14:paraId="34641068" w14:textId="348708A9" w:rsidR="00D64DE2" w:rsidRDefault="00D64DE2">
      <w:pPr>
        <w:rPr>
          <w:rFonts w:ascii="Times New Roman" w:hAnsi="Times New Roman" w:cs="Times New Roman"/>
          <w:sz w:val="22"/>
          <w:szCs w:val="22"/>
        </w:rPr>
      </w:pPr>
    </w:p>
    <w:p w14:paraId="07A8822C" w14:textId="53204306" w:rsidR="00170AF1" w:rsidRDefault="00735C4B">
      <w:pPr>
        <w:rPr>
          <w:rFonts w:ascii="Times New Roman" w:hAnsi="Times New Roman" w:cs="Times New Roman"/>
          <w:sz w:val="22"/>
          <w:szCs w:val="22"/>
        </w:rPr>
      </w:pPr>
      <w:r>
        <w:rPr>
          <w:rFonts w:ascii="Times New Roman" w:hAnsi="Times New Roman" w:cs="Times New Roman"/>
          <w:sz w:val="22"/>
          <w:szCs w:val="22"/>
        </w:rPr>
        <w:t>T</w:t>
      </w:r>
      <w:r w:rsidR="00D64DE2">
        <w:rPr>
          <w:rFonts w:ascii="Times New Roman" w:hAnsi="Times New Roman" w:cs="Times New Roman"/>
          <w:sz w:val="22"/>
          <w:szCs w:val="22"/>
        </w:rPr>
        <w:t>he Victorian Electoral Commission will also accept a nomination form or notice of candidature to be lodged by a representative on behalf of a person who would otherwise be</w:t>
      </w:r>
      <w:r w:rsidR="005C4F2B">
        <w:rPr>
          <w:rFonts w:ascii="Times New Roman" w:hAnsi="Times New Roman" w:cs="Times New Roman"/>
          <w:sz w:val="22"/>
          <w:szCs w:val="22"/>
        </w:rPr>
        <w:t xml:space="preserve"> eligible to access this Determination. In such circumstances, an</w:t>
      </w:r>
      <w:r w:rsidR="00031688">
        <w:rPr>
          <w:rFonts w:ascii="Times New Roman" w:hAnsi="Times New Roman" w:cs="Times New Roman"/>
          <w:sz w:val="22"/>
          <w:szCs w:val="22"/>
        </w:rPr>
        <w:t>d</w:t>
      </w:r>
      <w:r w:rsidR="005C4F2B">
        <w:rPr>
          <w:rFonts w:ascii="Times New Roman" w:hAnsi="Times New Roman" w:cs="Times New Roman"/>
          <w:sz w:val="22"/>
          <w:szCs w:val="22"/>
        </w:rPr>
        <w:t xml:space="preserve"> in addition to the above, the </w:t>
      </w:r>
      <w:r w:rsidR="00076F64">
        <w:rPr>
          <w:rFonts w:ascii="Times New Roman" w:hAnsi="Times New Roman" w:cs="Times New Roman"/>
          <w:sz w:val="22"/>
          <w:szCs w:val="22"/>
        </w:rPr>
        <w:t xml:space="preserve">representative must also provide written authorisation from the person </w:t>
      </w:r>
      <w:r>
        <w:rPr>
          <w:rFonts w:ascii="Times New Roman" w:hAnsi="Times New Roman" w:cs="Times New Roman"/>
          <w:sz w:val="22"/>
          <w:szCs w:val="22"/>
        </w:rPr>
        <w:t>in order</w:t>
      </w:r>
      <w:r w:rsidR="00076F64">
        <w:rPr>
          <w:rFonts w:ascii="Times New Roman" w:hAnsi="Times New Roman" w:cs="Times New Roman"/>
          <w:sz w:val="22"/>
          <w:szCs w:val="22"/>
        </w:rPr>
        <w:t xml:space="preserve"> to lodge the nomination form or notice of candidature on behalf</w:t>
      </w:r>
      <w:r w:rsidR="00716916">
        <w:rPr>
          <w:rFonts w:ascii="Times New Roman" w:hAnsi="Times New Roman" w:cs="Times New Roman"/>
          <w:sz w:val="22"/>
          <w:szCs w:val="22"/>
        </w:rPr>
        <w:t xml:space="preserve"> of the prospective candidate</w:t>
      </w:r>
      <w:r w:rsidR="00076F64">
        <w:rPr>
          <w:rFonts w:ascii="Times New Roman" w:hAnsi="Times New Roman" w:cs="Times New Roman"/>
          <w:sz w:val="22"/>
          <w:szCs w:val="22"/>
        </w:rPr>
        <w:t>.</w:t>
      </w:r>
    </w:p>
    <w:p w14:paraId="1F0FAE9D" w14:textId="18968170" w:rsidR="00284B74" w:rsidRDefault="00284B74">
      <w:pPr>
        <w:rPr>
          <w:rFonts w:ascii="Times New Roman" w:hAnsi="Times New Roman" w:cs="Times New Roman"/>
          <w:sz w:val="22"/>
          <w:szCs w:val="22"/>
          <w:u w:val="single"/>
        </w:rPr>
      </w:pPr>
    </w:p>
    <w:p w14:paraId="5665469E" w14:textId="134A28E6" w:rsidR="00170AF1" w:rsidRDefault="00170AF1">
      <w:pPr>
        <w:rPr>
          <w:rFonts w:ascii="Times New Roman" w:hAnsi="Times New Roman" w:cs="Times New Roman"/>
          <w:sz w:val="22"/>
          <w:szCs w:val="22"/>
        </w:rPr>
      </w:pPr>
      <w:r>
        <w:rPr>
          <w:rFonts w:ascii="Times New Roman" w:hAnsi="Times New Roman" w:cs="Times New Roman"/>
          <w:sz w:val="22"/>
          <w:szCs w:val="22"/>
          <w:u w:val="single"/>
        </w:rPr>
        <w:t>Nomination fee</w:t>
      </w:r>
    </w:p>
    <w:p w14:paraId="263DDD24" w14:textId="2E5974A9" w:rsidR="00170AF1" w:rsidRDefault="00170AF1">
      <w:pPr>
        <w:rPr>
          <w:rFonts w:ascii="Times New Roman" w:hAnsi="Times New Roman" w:cs="Times New Roman"/>
          <w:sz w:val="22"/>
          <w:szCs w:val="22"/>
        </w:rPr>
      </w:pPr>
    </w:p>
    <w:p w14:paraId="270D0E48" w14:textId="0D656E6D" w:rsidR="00616537" w:rsidRDefault="008847E9">
      <w:pPr>
        <w:rPr>
          <w:rFonts w:ascii="Times New Roman" w:hAnsi="Times New Roman" w:cs="Times New Roman"/>
          <w:sz w:val="22"/>
          <w:szCs w:val="22"/>
        </w:rPr>
      </w:pPr>
      <w:r>
        <w:rPr>
          <w:rFonts w:ascii="Times New Roman" w:hAnsi="Times New Roman" w:cs="Times New Roman"/>
          <w:sz w:val="22"/>
          <w:szCs w:val="22"/>
        </w:rPr>
        <w:t>A person</w:t>
      </w:r>
      <w:r w:rsidR="008B0F0C">
        <w:rPr>
          <w:rFonts w:ascii="Times New Roman" w:hAnsi="Times New Roman" w:cs="Times New Roman"/>
          <w:sz w:val="22"/>
          <w:szCs w:val="22"/>
        </w:rPr>
        <w:t xml:space="preserve"> who is prevented from attending an Election Office for the purpose of nominating for election may pay </w:t>
      </w:r>
      <w:r w:rsidR="00FB3176">
        <w:rPr>
          <w:rFonts w:ascii="Times New Roman" w:hAnsi="Times New Roman" w:cs="Times New Roman"/>
          <w:sz w:val="22"/>
          <w:szCs w:val="22"/>
        </w:rPr>
        <w:t>the nomination fee by electronic funds transfe</w:t>
      </w:r>
      <w:r w:rsidR="00E82041">
        <w:rPr>
          <w:rFonts w:ascii="Times New Roman" w:hAnsi="Times New Roman" w:cs="Times New Roman"/>
          <w:sz w:val="22"/>
          <w:szCs w:val="22"/>
        </w:rPr>
        <w:t>r</w:t>
      </w:r>
      <w:r w:rsidR="00616537">
        <w:rPr>
          <w:rFonts w:ascii="Times New Roman" w:hAnsi="Times New Roman" w:cs="Times New Roman"/>
          <w:sz w:val="22"/>
          <w:szCs w:val="22"/>
        </w:rPr>
        <w:t xml:space="preserve"> to the account specified by the </w:t>
      </w:r>
      <w:r w:rsidR="00616537">
        <w:rPr>
          <w:rFonts w:ascii="Times New Roman" w:hAnsi="Times New Roman" w:cs="Times New Roman"/>
          <w:sz w:val="22"/>
          <w:szCs w:val="22"/>
        </w:rPr>
        <w:lastRenderedPageBreak/>
        <w:t>Victorian Electoral Commission. Payment of the nomination fee must be made at the time directed by the Election Manager during the nomination appointment.</w:t>
      </w:r>
      <w:r w:rsidR="00660F0E">
        <w:rPr>
          <w:rFonts w:ascii="Times New Roman" w:hAnsi="Times New Roman" w:cs="Times New Roman"/>
          <w:sz w:val="22"/>
          <w:szCs w:val="22"/>
        </w:rPr>
        <w:t xml:space="preserve"> Evidence of the payment must be </w:t>
      </w:r>
      <w:r w:rsidR="001B510D">
        <w:rPr>
          <w:rFonts w:ascii="Times New Roman" w:hAnsi="Times New Roman" w:cs="Times New Roman"/>
          <w:sz w:val="22"/>
          <w:szCs w:val="22"/>
        </w:rPr>
        <w:t>forwarded</w:t>
      </w:r>
      <w:r w:rsidR="00660F0E">
        <w:rPr>
          <w:rFonts w:ascii="Times New Roman" w:hAnsi="Times New Roman" w:cs="Times New Roman"/>
          <w:sz w:val="22"/>
          <w:szCs w:val="22"/>
        </w:rPr>
        <w:t xml:space="preserve"> to the Election Manager </w:t>
      </w:r>
      <w:r w:rsidR="001B510D">
        <w:rPr>
          <w:rFonts w:ascii="Times New Roman" w:hAnsi="Times New Roman" w:cs="Times New Roman"/>
          <w:sz w:val="22"/>
          <w:szCs w:val="22"/>
        </w:rPr>
        <w:t xml:space="preserve">immediately </w:t>
      </w:r>
      <w:r w:rsidR="00660F0E">
        <w:rPr>
          <w:rFonts w:ascii="Times New Roman" w:hAnsi="Times New Roman" w:cs="Times New Roman"/>
          <w:sz w:val="22"/>
          <w:szCs w:val="22"/>
        </w:rPr>
        <w:t>after making the electronic funds transfer</w:t>
      </w:r>
      <w:r w:rsidR="00616537">
        <w:rPr>
          <w:rFonts w:ascii="Times New Roman" w:hAnsi="Times New Roman" w:cs="Times New Roman"/>
          <w:sz w:val="22"/>
          <w:szCs w:val="22"/>
        </w:rPr>
        <w:t>, but no later than 30 minutes</w:t>
      </w:r>
      <w:r w:rsidR="009B3D5A">
        <w:rPr>
          <w:rFonts w:ascii="Times New Roman" w:hAnsi="Times New Roman" w:cs="Times New Roman"/>
          <w:sz w:val="22"/>
          <w:szCs w:val="22"/>
        </w:rPr>
        <w:t xml:space="preserve"> after</w:t>
      </w:r>
      <w:r w:rsidR="00616537">
        <w:rPr>
          <w:rFonts w:ascii="Times New Roman" w:hAnsi="Times New Roman" w:cs="Times New Roman"/>
          <w:sz w:val="22"/>
          <w:szCs w:val="22"/>
        </w:rPr>
        <w:t xml:space="preserve"> the person has completed their nomination appointment</w:t>
      </w:r>
      <w:r w:rsidR="00660F0E">
        <w:rPr>
          <w:rFonts w:ascii="Times New Roman" w:hAnsi="Times New Roman" w:cs="Times New Roman"/>
          <w:sz w:val="22"/>
          <w:szCs w:val="22"/>
        </w:rPr>
        <w:t>.</w:t>
      </w:r>
    </w:p>
    <w:p w14:paraId="32E4C512" w14:textId="77777777" w:rsidR="00616537" w:rsidRDefault="00616537">
      <w:pPr>
        <w:rPr>
          <w:rFonts w:ascii="Times New Roman" w:hAnsi="Times New Roman" w:cs="Times New Roman"/>
          <w:sz w:val="22"/>
          <w:szCs w:val="22"/>
        </w:rPr>
      </w:pPr>
    </w:p>
    <w:p w14:paraId="29F3302B" w14:textId="506358E1" w:rsidR="00660F0E" w:rsidRDefault="00F839B3">
      <w:pPr>
        <w:rPr>
          <w:rFonts w:ascii="Times New Roman" w:hAnsi="Times New Roman" w:cs="Times New Roman"/>
          <w:sz w:val="22"/>
          <w:szCs w:val="22"/>
        </w:rPr>
      </w:pPr>
      <w:r>
        <w:rPr>
          <w:rFonts w:ascii="Times New Roman" w:hAnsi="Times New Roman" w:cs="Times New Roman"/>
          <w:sz w:val="22"/>
          <w:szCs w:val="22"/>
        </w:rPr>
        <w:t xml:space="preserve">A nomination fee paid by electronic funds transfer will </w:t>
      </w:r>
      <w:r w:rsidR="00616537">
        <w:rPr>
          <w:rFonts w:ascii="Times New Roman" w:hAnsi="Times New Roman" w:cs="Times New Roman"/>
          <w:sz w:val="22"/>
          <w:szCs w:val="22"/>
        </w:rPr>
        <w:t xml:space="preserve">only </w:t>
      </w:r>
      <w:r>
        <w:rPr>
          <w:rFonts w:ascii="Times New Roman" w:hAnsi="Times New Roman" w:cs="Times New Roman"/>
          <w:sz w:val="22"/>
          <w:szCs w:val="22"/>
        </w:rPr>
        <w:t>be ‘paid’ upon the Election Manager’s receipt of this evidence and a</w:t>
      </w:r>
      <w:r w:rsidR="00501019">
        <w:rPr>
          <w:rFonts w:ascii="Times New Roman" w:hAnsi="Times New Roman" w:cs="Times New Roman"/>
          <w:sz w:val="22"/>
          <w:szCs w:val="22"/>
        </w:rPr>
        <w:t xml:space="preserve"> receipt for the nomination fee will be issued</w:t>
      </w:r>
      <w:r>
        <w:rPr>
          <w:rFonts w:ascii="Times New Roman" w:hAnsi="Times New Roman" w:cs="Times New Roman"/>
          <w:sz w:val="22"/>
          <w:szCs w:val="22"/>
        </w:rPr>
        <w:t>.</w:t>
      </w:r>
    </w:p>
    <w:p w14:paraId="1523F293" w14:textId="1F1DB54A" w:rsidR="00660F0E" w:rsidRDefault="00660F0E">
      <w:pPr>
        <w:rPr>
          <w:rFonts w:ascii="Times New Roman" w:hAnsi="Times New Roman" w:cs="Times New Roman"/>
          <w:sz w:val="22"/>
          <w:szCs w:val="22"/>
        </w:rPr>
      </w:pPr>
    </w:p>
    <w:p w14:paraId="51C0A116" w14:textId="4BA471F8" w:rsidR="00660F0E" w:rsidRDefault="00660F0E">
      <w:pPr>
        <w:rPr>
          <w:rFonts w:ascii="Times New Roman" w:hAnsi="Times New Roman" w:cs="Times New Roman"/>
          <w:sz w:val="22"/>
          <w:szCs w:val="22"/>
        </w:rPr>
      </w:pPr>
      <w:r>
        <w:rPr>
          <w:rFonts w:ascii="Times New Roman" w:hAnsi="Times New Roman" w:cs="Times New Roman"/>
          <w:sz w:val="22"/>
          <w:szCs w:val="22"/>
        </w:rPr>
        <w:t xml:space="preserve">For the purpose of this Determination, evidence of the electronic funds transfer is </w:t>
      </w:r>
      <w:r w:rsidR="00BA18E5">
        <w:rPr>
          <w:rFonts w:ascii="Times New Roman" w:hAnsi="Times New Roman" w:cs="Times New Roman"/>
          <w:sz w:val="22"/>
          <w:szCs w:val="22"/>
        </w:rPr>
        <w:t>the</w:t>
      </w:r>
      <w:r w:rsidR="002C1000">
        <w:rPr>
          <w:rFonts w:ascii="Times New Roman" w:hAnsi="Times New Roman" w:cs="Times New Roman"/>
          <w:sz w:val="22"/>
          <w:szCs w:val="22"/>
        </w:rPr>
        <w:t xml:space="preserve"> confirmation or transaction receipt </w:t>
      </w:r>
      <w:r>
        <w:rPr>
          <w:rFonts w:ascii="Times New Roman" w:hAnsi="Times New Roman" w:cs="Times New Roman"/>
          <w:sz w:val="22"/>
          <w:szCs w:val="22"/>
        </w:rPr>
        <w:t xml:space="preserve">generated by </w:t>
      </w:r>
      <w:r w:rsidR="00DC0227">
        <w:rPr>
          <w:rFonts w:ascii="Times New Roman" w:hAnsi="Times New Roman" w:cs="Times New Roman"/>
          <w:sz w:val="22"/>
          <w:szCs w:val="22"/>
        </w:rPr>
        <w:t xml:space="preserve">the person’s </w:t>
      </w:r>
      <w:r>
        <w:rPr>
          <w:rFonts w:ascii="Times New Roman" w:hAnsi="Times New Roman" w:cs="Times New Roman"/>
          <w:sz w:val="22"/>
          <w:szCs w:val="22"/>
        </w:rPr>
        <w:t xml:space="preserve">authorised deposit-taking institution (e.g. bank) </w:t>
      </w:r>
      <w:r w:rsidR="002C1000">
        <w:rPr>
          <w:rFonts w:ascii="Times New Roman" w:hAnsi="Times New Roman" w:cs="Times New Roman"/>
          <w:sz w:val="22"/>
          <w:szCs w:val="22"/>
        </w:rPr>
        <w:t xml:space="preserve">that clearly shows </w:t>
      </w:r>
      <w:r w:rsidR="00DC0227">
        <w:rPr>
          <w:rFonts w:ascii="Times New Roman" w:hAnsi="Times New Roman" w:cs="Times New Roman"/>
          <w:sz w:val="22"/>
          <w:szCs w:val="22"/>
        </w:rPr>
        <w:t>the</w:t>
      </w:r>
      <w:r w:rsidR="002C1000">
        <w:rPr>
          <w:rFonts w:ascii="Times New Roman" w:hAnsi="Times New Roman" w:cs="Times New Roman"/>
          <w:sz w:val="22"/>
          <w:szCs w:val="22"/>
        </w:rPr>
        <w:t xml:space="preserve"> institution’s</w:t>
      </w:r>
      <w:r w:rsidR="003109CF">
        <w:rPr>
          <w:rFonts w:ascii="Times New Roman" w:hAnsi="Times New Roman" w:cs="Times New Roman"/>
          <w:sz w:val="22"/>
          <w:szCs w:val="22"/>
        </w:rPr>
        <w:t xml:space="preserve"> receipt </w:t>
      </w:r>
      <w:r w:rsidR="002C1000">
        <w:rPr>
          <w:rFonts w:ascii="Times New Roman" w:hAnsi="Times New Roman" w:cs="Times New Roman"/>
          <w:sz w:val="22"/>
          <w:szCs w:val="22"/>
        </w:rPr>
        <w:t xml:space="preserve">or transaction </w:t>
      </w:r>
      <w:r w:rsidR="003109CF">
        <w:rPr>
          <w:rFonts w:ascii="Times New Roman" w:hAnsi="Times New Roman" w:cs="Times New Roman"/>
          <w:sz w:val="22"/>
          <w:szCs w:val="22"/>
        </w:rPr>
        <w:t xml:space="preserve">number, </w:t>
      </w:r>
      <w:r>
        <w:rPr>
          <w:rFonts w:ascii="Times New Roman" w:hAnsi="Times New Roman" w:cs="Times New Roman"/>
          <w:sz w:val="22"/>
          <w:szCs w:val="22"/>
        </w:rPr>
        <w:t>the amount</w:t>
      </w:r>
      <w:r w:rsidR="003109CF">
        <w:rPr>
          <w:rFonts w:ascii="Times New Roman" w:hAnsi="Times New Roman" w:cs="Times New Roman"/>
          <w:sz w:val="22"/>
          <w:szCs w:val="22"/>
        </w:rPr>
        <w:t xml:space="preserve"> transferred</w:t>
      </w:r>
      <w:r>
        <w:rPr>
          <w:rFonts w:ascii="Times New Roman" w:hAnsi="Times New Roman" w:cs="Times New Roman"/>
          <w:sz w:val="22"/>
          <w:szCs w:val="22"/>
        </w:rPr>
        <w:t xml:space="preserve">, </w:t>
      </w:r>
      <w:r w:rsidR="00C23137">
        <w:rPr>
          <w:rFonts w:ascii="Times New Roman" w:hAnsi="Times New Roman" w:cs="Times New Roman"/>
          <w:sz w:val="22"/>
          <w:szCs w:val="22"/>
        </w:rPr>
        <w:t>the date</w:t>
      </w:r>
      <w:r w:rsidR="003109CF">
        <w:rPr>
          <w:rFonts w:ascii="Times New Roman" w:hAnsi="Times New Roman" w:cs="Times New Roman"/>
          <w:sz w:val="22"/>
          <w:szCs w:val="22"/>
        </w:rPr>
        <w:t xml:space="preserve"> and</w:t>
      </w:r>
      <w:r w:rsidR="00CC76D9">
        <w:rPr>
          <w:rFonts w:ascii="Times New Roman" w:hAnsi="Times New Roman" w:cs="Times New Roman"/>
          <w:sz w:val="22"/>
          <w:szCs w:val="22"/>
        </w:rPr>
        <w:t>/or</w:t>
      </w:r>
      <w:r w:rsidR="003109CF">
        <w:rPr>
          <w:rFonts w:ascii="Times New Roman" w:hAnsi="Times New Roman" w:cs="Times New Roman"/>
          <w:sz w:val="22"/>
          <w:szCs w:val="22"/>
        </w:rPr>
        <w:t xml:space="preserve"> time</w:t>
      </w:r>
      <w:r w:rsidR="00C23137">
        <w:rPr>
          <w:rFonts w:ascii="Times New Roman" w:hAnsi="Times New Roman" w:cs="Times New Roman"/>
          <w:sz w:val="22"/>
          <w:szCs w:val="22"/>
        </w:rPr>
        <w:t xml:space="preserve"> of the </w:t>
      </w:r>
      <w:r w:rsidR="002E4BC8">
        <w:rPr>
          <w:rFonts w:ascii="Times New Roman" w:hAnsi="Times New Roman" w:cs="Times New Roman"/>
          <w:sz w:val="22"/>
          <w:szCs w:val="22"/>
        </w:rPr>
        <w:t>payment</w:t>
      </w:r>
      <w:r w:rsidR="002C1000">
        <w:rPr>
          <w:rFonts w:ascii="Times New Roman" w:hAnsi="Times New Roman" w:cs="Times New Roman"/>
          <w:sz w:val="22"/>
          <w:szCs w:val="22"/>
        </w:rPr>
        <w:t>,</w:t>
      </w:r>
      <w:r w:rsidR="00C23137">
        <w:rPr>
          <w:rFonts w:ascii="Times New Roman" w:hAnsi="Times New Roman" w:cs="Times New Roman"/>
          <w:sz w:val="22"/>
          <w:szCs w:val="22"/>
        </w:rPr>
        <w:t xml:space="preserve"> the</w:t>
      </w:r>
      <w:r w:rsidR="002E4BC8">
        <w:rPr>
          <w:rFonts w:ascii="Times New Roman" w:hAnsi="Times New Roman" w:cs="Times New Roman"/>
          <w:sz w:val="22"/>
          <w:szCs w:val="22"/>
        </w:rPr>
        <w:t xml:space="preserve"> Victorian Electoral Commission’s relevant </w:t>
      </w:r>
      <w:r w:rsidR="002C1000">
        <w:rPr>
          <w:rFonts w:ascii="Times New Roman" w:hAnsi="Times New Roman" w:cs="Times New Roman"/>
          <w:sz w:val="22"/>
          <w:szCs w:val="22"/>
        </w:rPr>
        <w:t xml:space="preserve">BSB and </w:t>
      </w:r>
      <w:r w:rsidR="00C23137">
        <w:rPr>
          <w:rFonts w:ascii="Times New Roman" w:hAnsi="Times New Roman" w:cs="Times New Roman"/>
          <w:sz w:val="22"/>
          <w:szCs w:val="22"/>
        </w:rPr>
        <w:t>account number</w:t>
      </w:r>
      <w:r w:rsidR="00473D6F">
        <w:rPr>
          <w:rFonts w:ascii="Times New Roman" w:hAnsi="Times New Roman" w:cs="Times New Roman"/>
          <w:sz w:val="22"/>
          <w:szCs w:val="22"/>
        </w:rPr>
        <w:t xml:space="preserve"> as the recipient</w:t>
      </w:r>
      <w:r w:rsidR="00BA18E5">
        <w:rPr>
          <w:rFonts w:ascii="Times New Roman" w:hAnsi="Times New Roman" w:cs="Times New Roman"/>
          <w:sz w:val="22"/>
          <w:szCs w:val="22"/>
        </w:rPr>
        <w:t>, and the</w:t>
      </w:r>
      <w:r w:rsidR="002E4BC8">
        <w:rPr>
          <w:rFonts w:ascii="Times New Roman" w:hAnsi="Times New Roman" w:cs="Times New Roman"/>
          <w:sz w:val="22"/>
          <w:szCs w:val="22"/>
        </w:rPr>
        <w:t xml:space="preserve"> </w:t>
      </w:r>
      <w:r w:rsidR="00B93026">
        <w:rPr>
          <w:rFonts w:ascii="Times New Roman" w:hAnsi="Times New Roman" w:cs="Times New Roman"/>
          <w:sz w:val="22"/>
          <w:szCs w:val="22"/>
        </w:rPr>
        <w:t>unique</w:t>
      </w:r>
      <w:r w:rsidR="002E4BC8">
        <w:rPr>
          <w:rFonts w:ascii="Times New Roman" w:hAnsi="Times New Roman" w:cs="Times New Roman"/>
          <w:sz w:val="22"/>
          <w:szCs w:val="22"/>
        </w:rPr>
        <w:t xml:space="preserve"> </w:t>
      </w:r>
      <w:r w:rsidR="00C562A9">
        <w:rPr>
          <w:rFonts w:ascii="Times New Roman" w:hAnsi="Times New Roman" w:cs="Times New Roman"/>
          <w:sz w:val="22"/>
          <w:szCs w:val="22"/>
        </w:rPr>
        <w:t xml:space="preserve">payment </w:t>
      </w:r>
      <w:r w:rsidR="00B93026">
        <w:rPr>
          <w:rFonts w:ascii="Times New Roman" w:hAnsi="Times New Roman" w:cs="Times New Roman"/>
          <w:sz w:val="22"/>
          <w:szCs w:val="22"/>
        </w:rPr>
        <w:t>reference</w:t>
      </w:r>
      <w:r w:rsidR="00473D6F">
        <w:rPr>
          <w:rFonts w:ascii="Times New Roman" w:hAnsi="Times New Roman" w:cs="Times New Roman"/>
          <w:sz w:val="22"/>
          <w:szCs w:val="22"/>
        </w:rPr>
        <w:t xml:space="preserve"> issued by the Election Manager.</w:t>
      </w:r>
    </w:p>
    <w:p w14:paraId="1172698D" w14:textId="6D480A8E" w:rsidR="00473D6F" w:rsidRDefault="00473D6F">
      <w:pPr>
        <w:rPr>
          <w:rFonts w:ascii="Times New Roman" w:hAnsi="Times New Roman" w:cs="Times New Roman"/>
          <w:sz w:val="22"/>
          <w:szCs w:val="22"/>
        </w:rPr>
      </w:pPr>
    </w:p>
    <w:p w14:paraId="3BFF18AC" w14:textId="438E980C" w:rsidR="00147C0C" w:rsidRPr="00EE46AB" w:rsidRDefault="00473D6F" w:rsidP="009520C9">
      <w:pPr>
        <w:rPr>
          <w:rFonts w:ascii="Times New Roman" w:hAnsi="Times New Roman" w:cs="Times New Roman"/>
          <w:sz w:val="22"/>
          <w:szCs w:val="22"/>
        </w:rPr>
      </w:pPr>
      <w:r>
        <w:rPr>
          <w:rFonts w:ascii="Times New Roman" w:hAnsi="Times New Roman" w:cs="Times New Roman"/>
          <w:sz w:val="22"/>
          <w:szCs w:val="22"/>
        </w:rPr>
        <w:t>The Victorian Electoral Commission will also accept a nomination fee to be lodged by</w:t>
      </w:r>
      <w:r w:rsidR="00E12498">
        <w:rPr>
          <w:rFonts w:ascii="Times New Roman" w:hAnsi="Times New Roman" w:cs="Times New Roman"/>
          <w:sz w:val="22"/>
          <w:szCs w:val="22"/>
        </w:rPr>
        <w:t xml:space="preserve"> cash or by cheque drawn on an account of an authorised deposit-taking institution (e.g. </w:t>
      </w:r>
      <w:r w:rsidR="007D6E81">
        <w:rPr>
          <w:rFonts w:ascii="Times New Roman" w:hAnsi="Times New Roman" w:cs="Times New Roman"/>
          <w:sz w:val="22"/>
          <w:szCs w:val="22"/>
        </w:rPr>
        <w:t>a bank cheque) on behalf of a person who would otherwise be eligible to access this Determination. In such circumstances,</w:t>
      </w:r>
      <w:r w:rsidR="00E604C4">
        <w:rPr>
          <w:rFonts w:ascii="Times New Roman" w:hAnsi="Times New Roman" w:cs="Times New Roman"/>
          <w:sz w:val="22"/>
          <w:szCs w:val="22"/>
        </w:rPr>
        <w:t xml:space="preserve"> the representative must also provide written authorisation from the person in order to pay the nomination fee on behalf of the prospective candidate.</w:t>
      </w:r>
      <w:r w:rsidR="00E604C4" w:rsidDel="00E604C4">
        <w:rPr>
          <w:rFonts w:ascii="Times New Roman" w:hAnsi="Times New Roman" w:cs="Times New Roman"/>
          <w:sz w:val="22"/>
          <w:szCs w:val="22"/>
        </w:rPr>
        <w:t xml:space="preserve"> </w:t>
      </w:r>
    </w:p>
    <w:p w14:paraId="5D69B617" w14:textId="6A46E90D" w:rsidR="00BB1CE5" w:rsidRPr="0016464E" w:rsidRDefault="00BB1CE5">
      <w:pPr>
        <w:rPr>
          <w:rFonts w:ascii="Times New Roman" w:hAnsi="Times New Roman" w:cs="Times New Roman"/>
          <w:sz w:val="22"/>
          <w:szCs w:val="22"/>
        </w:rPr>
      </w:pPr>
    </w:p>
    <w:p w14:paraId="3D6795D4" w14:textId="7FD718C6" w:rsidR="0016464E" w:rsidRPr="00EE46AB" w:rsidRDefault="0016464E">
      <w:pPr>
        <w:rPr>
          <w:rFonts w:ascii="Times New Roman" w:hAnsi="Times New Roman" w:cs="Times New Roman"/>
          <w:b/>
          <w:i/>
          <w:sz w:val="22"/>
          <w:szCs w:val="22"/>
        </w:rPr>
      </w:pPr>
      <w:r w:rsidRPr="00EE46AB">
        <w:rPr>
          <w:rFonts w:ascii="Times New Roman" w:hAnsi="Times New Roman" w:cs="Times New Roman"/>
          <w:b/>
          <w:i/>
          <w:sz w:val="22"/>
          <w:szCs w:val="22"/>
        </w:rPr>
        <w:t>Procedures</w:t>
      </w:r>
    </w:p>
    <w:p w14:paraId="0963894E" w14:textId="79DE6ADF" w:rsidR="00BB1CE5" w:rsidRDefault="00BB1CE5">
      <w:pPr>
        <w:rPr>
          <w:rFonts w:ascii="Times New Roman" w:hAnsi="Times New Roman" w:cs="Times New Roman"/>
          <w:sz w:val="22"/>
          <w:szCs w:val="22"/>
        </w:rPr>
      </w:pPr>
    </w:p>
    <w:p w14:paraId="302D5F2F" w14:textId="0F938E31" w:rsidR="00A02212" w:rsidRDefault="00A02212">
      <w:pPr>
        <w:rPr>
          <w:rFonts w:ascii="Times New Roman" w:hAnsi="Times New Roman" w:cs="Times New Roman"/>
          <w:sz w:val="22"/>
          <w:szCs w:val="22"/>
        </w:rPr>
      </w:pPr>
      <w:r>
        <w:rPr>
          <w:rFonts w:ascii="Times New Roman" w:hAnsi="Times New Roman" w:cs="Times New Roman"/>
          <w:sz w:val="22"/>
          <w:szCs w:val="22"/>
        </w:rPr>
        <w:t xml:space="preserve">All prospective candidates for the 2020 local government elections are requested to lodge their nomination form or notice of candidature by appointment with the relevant Election Manager. This includes prospective candidates who are </w:t>
      </w:r>
      <w:r w:rsidR="00BE0C15">
        <w:rPr>
          <w:rFonts w:ascii="Times New Roman" w:hAnsi="Times New Roman" w:cs="Times New Roman"/>
          <w:sz w:val="22"/>
          <w:szCs w:val="22"/>
        </w:rPr>
        <w:t>eligible to access</w:t>
      </w:r>
      <w:r>
        <w:rPr>
          <w:rFonts w:ascii="Times New Roman" w:hAnsi="Times New Roman" w:cs="Times New Roman"/>
          <w:sz w:val="22"/>
          <w:szCs w:val="22"/>
        </w:rPr>
        <w:t xml:space="preserve"> this Determination.</w:t>
      </w:r>
    </w:p>
    <w:p w14:paraId="24C88665" w14:textId="490A0CE8" w:rsidR="00A02212" w:rsidRDefault="00A02212">
      <w:pPr>
        <w:rPr>
          <w:rFonts w:ascii="Times New Roman" w:hAnsi="Times New Roman" w:cs="Times New Roman"/>
          <w:sz w:val="22"/>
          <w:szCs w:val="22"/>
        </w:rPr>
      </w:pPr>
    </w:p>
    <w:p w14:paraId="219DF028" w14:textId="09024356" w:rsidR="00A02212" w:rsidRDefault="00A02212">
      <w:pPr>
        <w:rPr>
          <w:rFonts w:ascii="Times New Roman" w:hAnsi="Times New Roman" w:cs="Times New Roman"/>
          <w:sz w:val="22"/>
          <w:szCs w:val="22"/>
        </w:rPr>
      </w:pPr>
      <w:r>
        <w:rPr>
          <w:rFonts w:ascii="Times New Roman" w:hAnsi="Times New Roman" w:cs="Times New Roman"/>
          <w:sz w:val="22"/>
          <w:szCs w:val="22"/>
        </w:rPr>
        <w:t xml:space="preserve">In accordance with Regulation </w:t>
      </w:r>
      <w:r w:rsidR="00643504">
        <w:rPr>
          <w:rFonts w:ascii="Times New Roman" w:hAnsi="Times New Roman" w:cs="Times New Roman"/>
          <w:sz w:val="22"/>
          <w:szCs w:val="22"/>
        </w:rPr>
        <w:t xml:space="preserve">51(1) of the </w:t>
      </w:r>
      <w:r w:rsidR="00643504">
        <w:rPr>
          <w:rFonts w:ascii="Times New Roman" w:hAnsi="Times New Roman" w:cs="Times New Roman"/>
          <w:i/>
          <w:sz w:val="22"/>
          <w:szCs w:val="22"/>
        </w:rPr>
        <w:t xml:space="preserve">City of Melbourne (Electoral) Regulations 2012 </w:t>
      </w:r>
      <w:r w:rsidR="00643504">
        <w:rPr>
          <w:rFonts w:ascii="Times New Roman" w:hAnsi="Times New Roman" w:cs="Times New Roman"/>
          <w:sz w:val="22"/>
          <w:szCs w:val="22"/>
        </w:rPr>
        <w:t xml:space="preserve">and Regulation </w:t>
      </w:r>
      <w:r w:rsidR="004226B5">
        <w:rPr>
          <w:rFonts w:ascii="Times New Roman" w:hAnsi="Times New Roman" w:cs="Times New Roman"/>
          <w:sz w:val="22"/>
          <w:szCs w:val="22"/>
        </w:rPr>
        <w:t xml:space="preserve">90(1) of the </w:t>
      </w:r>
      <w:r w:rsidR="004226B5">
        <w:rPr>
          <w:rFonts w:ascii="Times New Roman" w:hAnsi="Times New Roman" w:cs="Times New Roman"/>
          <w:i/>
          <w:sz w:val="22"/>
          <w:szCs w:val="22"/>
        </w:rPr>
        <w:t>Local Government (Electoral) Regulations 2020</w:t>
      </w:r>
      <w:r w:rsidR="008846F6">
        <w:rPr>
          <w:rFonts w:ascii="Times New Roman" w:hAnsi="Times New Roman" w:cs="Times New Roman"/>
          <w:sz w:val="22"/>
          <w:szCs w:val="22"/>
        </w:rPr>
        <w:t xml:space="preserve">, it is unreasonable to require a prospective candidate to sign the declaration on the nomination form or notice of candidature in the presence of the Election Manager </w:t>
      </w:r>
      <w:r w:rsidR="00BE0C15">
        <w:rPr>
          <w:rFonts w:ascii="Times New Roman" w:hAnsi="Times New Roman" w:cs="Times New Roman"/>
          <w:sz w:val="22"/>
          <w:szCs w:val="22"/>
        </w:rPr>
        <w:t xml:space="preserve">or pay the nomination fee by cash or by cheque drawn on the account of an authorised deposit-taking institution (e.g. a bank cheque) </w:t>
      </w:r>
      <w:r w:rsidR="008846F6">
        <w:rPr>
          <w:rFonts w:ascii="Times New Roman" w:hAnsi="Times New Roman" w:cs="Times New Roman"/>
          <w:sz w:val="22"/>
          <w:szCs w:val="22"/>
        </w:rPr>
        <w:t>i</w:t>
      </w:r>
      <w:r w:rsidR="00031688">
        <w:rPr>
          <w:rFonts w:ascii="Times New Roman" w:hAnsi="Times New Roman" w:cs="Times New Roman"/>
          <w:sz w:val="22"/>
          <w:szCs w:val="22"/>
        </w:rPr>
        <w:t>f</w:t>
      </w:r>
      <w:r w:rsidR="008846F6">
        <w:rPr>
          <w:rFonts w:ascii="Times New Roman" w:hAnsi="Times New Roman" w:cs="Times New Roman"/>
          <w:sz w:val="22"/>
          <w:szCs w:val="22"/>
        </w:rPr>
        <w:t xml:space="preserve"> the</w:t>
      </w:r>
      <w:r w:rsidR="00BE0C15">
        <w:rPr>
          <w:rFonts w:ascii="Times New Roman" w:hAnsi="Times New Roman" w:cs="Times New Roman"/>
          <w:sz w:val="22"/>
          <w:szCs w:val="22"/>
        </w:rPr>
        <w:t xml:space="preserve"> prospective candidate is</w:t>
      </w:r>
      <w:r w:rsidR="008846F6">
        <w:rPr>
          <w:rFonts w:ascii="Times New Roman" w:hAnsi="Times New Roman" w:cs="Times New Roman"/>
          <w:sz w:val="22"/>
          <w:szCs w:val="22"/>
        </w:rPr>
        <w:t xml:space="preserve"> prevented from doing so by a Public Health Direction.</w:t>
      </w:r>
    </w:p>
    <w:p w14:paraId="574F122F" w14:textId="77777777" w:rsidR="00BE0C15" w:rsidRDefault="00BE0C15">
      <w:pPr>
        <w:rPr>
          <w:rFonts w:ascii="Times New Roman" w:hAnsi="Times New Roman" w:cs="Times New Roman"/>
          <w:sz w:val="22"/>
          <w:szCs w:val="22"/>
        </w:rPr>
      </w:pPr>
    </w:p>
    <w:p w14:paraId="0431D104" w14:textId="6D9C0603" w:rsidR="00616537" w:rsidRDefault="00F52968">
      <w:pPr>
        <w:rPr>
          <w:rFonts w:ascii="Times New Roman" w:hAnsi="Times New Roman" w:cs="Times New Roman"/>
          <w:sz w:val="22"/>
          <w:szCs w:val="22"/>
        </w:rPr>
      </w:pPr>
      <w:r>
        <w:rPr>
          <w:rFonts w:ascii="Times New Roman" w:hAnsi="Times New Roman" w:cs="Times New Roman"/>
          <w:sz w:val="22"/>
          <w:szCs w:val="22"/>
        </w:rPr>
        <w:t xml:space="preserve">For relief under this Determination, </w:t>
      </w:r>
      <w:r w:rsidR="008846F6">
        <w:rPr>
          <w:rFonts w:ascii="Times New Roman" w:hAnsi="Times New Roman" w:cs="Times New Roman"/>
          <w:sz w:val="22"/>
          <w:szCs w:val="22"/>
        </w:rPr>
        <w:t>prospective candid</w:t>
      </w:r>
      <w:r>
        <w:rPr>
          <w:rFonts w:ascii="Times New Roman" w:hAnsi="Times New Roman" w:cs="Times New Roman"/>
          <w:sz w:val="22"/>
          <w:szCs w:val="22"/>
        </w:rPr>
        <w:t xml:space="preserve">ates must make an application to </w:t>
      </w:r>
      <w:r w:rsidR="00605EBE">
        <w:rPr>
          <w:rFonts w:ascii="Times New Roman" w:hAnsi="Times New Roman" w:cs="Times New Roman"/>
          <w:sz w:val="22"/>
          <w:szCs w:val="22"/>
        </w:rPr>
        <w:t>the Election Manager at the time of making the</w:t>
      </w:r>
      <w:r>
        <w:rPr>
          <w:rFonts w:ascii="Times New Roman" w:hAnsi="Times New Roman" w:cs="Times New Roman"/>
          <w:sz w:val="22"/>
          <w:szCs w:val="22"/>
        </w:rPr>
        <w:t>ir</w:t>
      </w:r>
      <w:r w:rsidR="00605EBE">
        <w:rPr>
          <w:rFonts w:ascii="Times New Roman" w:hAnsi="Times New Roman" w:cs="Times New Roman"/>
          <w:sz w:val="22"/>
          <w:szCs w:val="22"/>
        </w:rPr>
        <w:t xml:space="preserve"> nomination appointment.</w:t>
      </w:r>
      <w:r>
        <w:rPr>
          <w:rFonts w:ascii="Times New Roman" w:hAnsi="Times New Roman" w:cs="Times New Roman"/>
          <w:sz w:val="22"/>
          <w:szCs w:val="22"/>
        </w:rPr>
        <w:t xml:space="preserve"> The application includes a verbal declaration </w:t>
      </w:r>
      <w:r w:rsidR="00616537">
        <w:rPr>
          <w:rFonts w:ascii="Times New Roman" w:hAnsi="Times New Roman" w:cs="Times New Roman"/>
          <w:sz w:val="22"/>
          <w:szCs w:val="22"/>
        </w:rPr>
        <w:t>confir</w:t>
      </w:r>
      <w:r>
        <w:rPr>
          <w:rFonts w:ascii="Times New Roman" w:hAnsi="Times New Roman" w:cs="Times New Roman"/>
          <w:sz w:val="22"/>
          <w:szCs w:val="22"/>
        </w:rPr>
        <w:t>ming</w:t>
      </w:r>
      <w:r w:rsidR="00616537">
        <w:rPr>
          <w:rFonts w:ascii="Times New Roman" w:hAnsi="Times New Roman" w:cs="Times New Roman"/>
          <w:sz w:val="22"/>
          <w:szCs w:val="22"/>
        </w:rPr>
        <w:t xml:space="preserve"> the</w:t>
      </w:r>
      <w:r>
        <w:rPr>
          <w:rFonts w:ascii="Times New Roman" w:hAnsi="Times New Roman" w:cs="Times New Roman"/>
          <w:sz w:val="22"/>
          <w:szCs w:val="22"/>
        </w:rPr>
        <w:t xml:space="preserve"> prospective candidate’s</w:t>
      </w:r>
      <w:r w:rsidR="00616537">
        <w:rPr>
          <w:rFonts w:ascii="Times New Roman" w:hAnsi="Times New Roman" w:cs="Times New Roman"/>
          <w:sz w:val="22"/>
          <w:szCs w:val="22"/>
        </w:rPr>
        <w:t xml:space="preserve"> eligibility </w:t>
      </w:r>
      <w:r>
        <w:rPr>
          <w:rFonts w:ascii="Times New Roman" w:hAnsi="Times New Roman" w:cs="Times New Roman"/>
          <w:sz w:val="22"/>
          <w:szCs w:val="22"/>
        </w:rPr>
        <w:t xml:space="preserve">for relief under </w:t>
      </w:r>
      <w:r w:rsidR="00616537">
        <w:rPr>
          <w:rFonts w:ascii="Times New Roman" w:hAnsi="Times New Roman" w:cs="Times New Roman"/>
          <w:sz w:val="22"/>
          <w:szCs w:val="22"/>
        </w:rPr>
        <w:t>this Determination</w:t>
      </w:r>
      <w:r>
        <w:rPr>
          <w:rFonts w:ascii="Times New Roman" w:hAnsi="Times New Roman" w:cs="Times New Roman"/>
          <w:sz w:val="22"/>
          <w:szCs w:val="22"/>
        </w:rPr>
        <w:t>.</w:t>
      </w:r>
      <w:r>
        <w:rPr>
          <w:rStyle w:val="FootnoteReference"/>
          <w:rFonts w:ascii="Times New Roman" w:hAnsi="Times New Roman" w:cs="Times New Roman"/>
          <w:sz w:val="22"/>
          <w:szCs w:val="22"/>
        </w:rPr>
        <w:footnoteReference w:id="2"/>
      </w:r>
      <w:r w:rsidR="00616537">
        <w:rPr>
          <w:rFonts w:ascii="Times New Roman" w:hAnsi="Times New Roman" w:cs="Times New Roman"/>
          <w:sz w:val="22"/>
          <w:szCs w:val="22"/>
        </w:rPr>
        <w:t xml:space="preserve"> </w:t>
      </w:r>
    </w:p>
    <w:p w14:paraId="6B15E15A" w14:textId="77777777" w:rsidR="00616537" w:rsidRDefault="00616537">
      <w:pPr>
        <w:rPr>
          <w:rFonts w:ascii="Times New Roman" w:hAnsi="Times New Roman" w:cs="Times New Roman"/>
          <w:sz w:val="22"/>
          <w:szCs w:val="22"/>
        </w:rPr>
      </w:pPr>
    </w:p>
    <w:p w14:paraId="6CCDC721" w14:textId="1846BE3E" w:rsidR="00B529E0" w:rsidRDefault="00616537">
      <w:pPr>
        <w:rPr>
          <w:rFonts w:ascii="Times New Roman" w:hAnsi="Times New Roman" w:cs="Times New Roman"/>
          <w:sz w:val="22"/>
          <w:szCs w:val="22"/>
        </w:rPr>
      </w:pPr>
      <w:r>
        <w:rPr>
          <w:rFonts w:ascii="Times New Roman" w:hAnsi="Times New Roman" w:cs="Times New Roman"/>
          <w:sz w:val="22"/>
          <w:szCs w:val="22"/>
        </w:rPr>
        <w:t xml:space="preserve">Once satisfied, the </w:t>
      </w:r>
      <w:r w:rsidR="00605EBE">
        <w:rPr>
          <w:rFonts w:ascii="Times New Roman" w:hAnsi="Times New Roman" w:cs="Times New Roman"/>
          <w:sz w:val="22"/>
          <w:szCs w:val="22"/>
        </w:rPr>
        <w:t xml:space="preserve">Election Manager will arrange for the </w:t>
      </w:r>
      <w:r>
        <w:rPr>
          <w:rFonts w:ascii="Times New Roman" w:hAnsi="Times New Roman" w:cs="Times New Roman"/>
          <w:sz w:val="22"/>
          <w:szCs w:val="22"/>
        </w:rPr>
        <w:t xml:space="preserve">prospective candidate’s </w:t>
      </w:r>
      <w:r w:rsidR="00605EBE">
        <w:rPr>
          <w:rFonts w:ascii="Times New Roman" w:hAnsi="Times New Roman" w:cs="Times New Roman"/>
          <w:sz w:val="22"/>
          <w:szCs w:val="22"/>
        </w:rPr>
        <w:t>nomination appointment to be completed by telephone</w:t>
      </w:r>
      <w:r>
        <w:rPr>
          <w:rFonts w:ascii="Times New Roman" w:hAnsi="Times New Roman" w:cs="Times New Roman"/>
          <w:sz w:val="22"/>
          <w:szCs w:val="22"/>
        </w:rPr>
        <w:t>. The Election Manager</w:t>
      </w:r>
      <w:r w:rsidR="00605EBE">
        <w:rPr>
          <w:rFonts w:ascii="Times New Roman" w:hAnsi="Times New Roman" w:cs="Times New Roman"/>
          <w:sz w:val="22"/>
          <w:szCs w:val="22"/>
        </w:rPr>
        <w:t xml:space="preserve"> </w:t>
      </w:r>
      <w:r>
        <w:rPr>
          <w:rFonts w:ascii="Times New Roman" w:hAnsi="Times New Roman" w:cs="Times New Roman"/>
          <w:sz w:val="22"/>
          <w:szCs w:val="22"/>
        </w:rPr>
        <w:t>will also</w:t>
      </w:r>
      <w:r w:rsidR="00605EBE">
        <w:rPr>
          <w:rFonts w:ascii="Times New Roman" w:hAnsi="Times New Roman" w:cs="Times New Roman"/>
          <w:sz w:val="22"/>
          <w:szCs w:val="22"/>
        </w:rPr>
        <w:t xml:space="preserve"> provide an email address</w:t>
      </w:r>
      <w:r w:rsidR="00BC3BDF">
        <w:rPr>
          <w:rFonts w:ascii="Times New Roman" w:hAnsi="Times New Roman" w:cs="Times New Roman"/>
          <w:sz w:val="22"/>
          <w:szCs w:val="22"/>
        </w:rPr>
        <w:t xml:space="preserve"> </w:t>
      </w:r>
      <w:r w:rsidR="00B529E0">
        <w:rPr>
          <w:rFonts w:ascii="Times New Roman" w:hAnsi="Times New Roman" w:cs="Times New Roman"/>
          <w:sz w:val="22"/>
          <w:szCs w:val="22"/>
        </w:rPr>
        <w:t>for the prospective candidate to send</w:t>
      </w:r>
      <w:r w:rsidR="000A5BA4">
        <w:rPr>
          <w:rFonts w:ascii="Times New Roman" w:hAnsi="Times New Roman" w:cs="Times New Roman"/>
          <w:sz w:val="22"/>
          <w:szCs w:val="22"/>
        </w:rPr>
        <w:t>,</w:t>
      </w:r>
      <w:r w:rsidR="00B529E0">
        <w:rPr>
          <w:rFonts w:ascii="Times New Roman" w:hAnsi="Times New Roman" w:cs="Times New Roman"/>
          <w:sz w:val="22"/>
          <w:szCs w:val="22"/>
        </w:rPr>
        <w:t xml:space="preserve"> in advance of the nomination appointment</w:t>
      </w:r>
      <w:r>
        <w:rPr>
          <w:rFonts w:ascii="Times New Roman" w:hAnsi="Times New Roman" w:cs="Times New Roman"/>
          <w:sz w:val="22"/>
          <w:szCs w:val="22"/>
        </w:rPr>
        <w:t>, the following</w:t>
      </w:r>
      <w:r w:rsidR="00B529E0">
        <w:rPr>
          <w:rFonts w:ascii="Times New Roman" w:hAnsi="Times New Roman" w:cs="Times New Roman"/>
          <w:sz w:val="22"/>
          <w:szCs w:val="22"/>
        </w:rPr>
        <w:t>:</w:t>
      </w:r>
    </w:p>
    <w:p w14:paraId="6D51CEED" w14:textId="77777777" w:rsidR="00B529E0" w:rsidRDefault="00B529E0">
      <w:pPr>
        <w:rPr>
          <w:rFonts w:ascii="Times New Roman" w:hAnsi="Times New Roman" w:cs="Times New Roman"/>
          <w:sz w:val="22"/>
          <w:szCs w:val="22"/>
        </w:rPr>
      </w:pPr>
    </w:p>
    <w:p w14:paraId="624276E0" w14:textId="34B30AA2" w:rsidR="00BC3BDF" w:rsidRDefault="00BC3BDF" w:rsidP="00B529E0">
      <w:pPr>
        <w:pStyle w:val="ListParagraph"/>
        <w:numPr>
          <w:ilvl w:val="0"/>
          <w:numId w:val="5"/>
        </w:numPr>
        <w:rPr>
          <w:rFonts w:ascii="Times New Roman" w:hAnsi="Times New Roman" w:cs="Times New Roman"/>
          <w:sz w:val="22"/>
          <w:szCs w:val="22"/>
        </w:rPr>
      </w:pPr>
      <w:r w:rsidRPr="00EE46AB">
        <w:rPr>
          <w:rFonts w:ascii="Times New Roman" w:hAnsi="Times New Roman" w:cs="Times New Roman"/>
          <w:sz w:val="22"/>
          <w:szCs w:val="22"/>
        </w:rPr>
        <w:t xml:space="preserve">the nomination form or notice of </w:t>
      </w:r>
      <w:r w:rsidR="00B529E0">
        <w:rPr>
          <w:rFonts w:ascii="Times New Roman" w:hAnsi="Times New Roman" w:cs="Times New Roman"/>
          <w:sz w:val="22"/>
          <w:szCs w:val="22"/>
        </w:rPr>
        <w:t>candidature, including the signed declaration, and</w:t>
      </w:r>
    </w:p>
    <w:p w14:paraId="007AC672" w14:textId="77777777" w:rsidR="00E46B6A" w:rsidRDefault="000C2861" w:rsidP="00EE46AB">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a copy of the person’s valid evidence of identity</w:t>
      </w:r>
      <w:r w:rsidR="00ED394D">
        <w:rPr>
          <w:rFonts w:ascii="Times New Roman" w:hAnsi="Times New Roman" w:cs="Times New Roman"/>
          <w:sz w:val="22"/>
          <w:szCs w:val="22"/>
        </w:rPr>
        <w:t>, and</w:t>
      </w:r>
    </w:p>
    <w:p w14:paraId="0C3A9C63" w14:textId="03785900" w:rsidR="00B529E0" w:rsidRPr="00EE46AB" w:rsidRDefault="00E46B6A" w:rsidP="00EE46AB">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if applicable, written authorisation from the prospective candidate</w:t>
      </w:r>
      <w:r w:rsidR="00046F48">
        <w:rPr>
          <w:rFonts w:ascii="Times New Roman" w:hAnsi="Times New Roman" w:cs="Times New Roman"/>
          <w:sz w:val="22"/>
          <w:szCs w:val="22"/>
        </w:rPr>
        <w:t xml:space="preserve"> for a representative to lodge the nomination form or notice of candidature and/or pay the nomination fee on behalf of the prospective candidate</w:t>
      </w:r>
      <w:r w:rsidR="000C2861">
        <w:rPr>
          <w:rFonts w:ascii="Times New Roman" w:hAnsi="Times New Roman" w:cs="Times New Roman"/>
          <w:sz w:val="22"/>
          <w:szCs w:val="22"/>
        </w:rPr>
        <w:t>.</w:t>
      </w:r>
    </w:p>
    <w:p w14:paraId="25DC7BCA" w14:textId="236AD15E" w:rsidR="00E46B6A" w:rsidRDefault="00E46B6A">
      <w:pPr>
        <w:rPr>
          <w:rFonts w:ascii="Times New Roman" w:hAnsi="Times New Roman" w:cs="Times New Roman"/>
          <w:sz w:val="22"/>
          <w:szCs w:val="22"/>
        </w:rPr>
      </w:pPr>
    </w:p>
    <w:p w14:paraId="2AFE6B70" w14:textId="77777777" w:rsidR="00087FE1" w:rsidRDefault="00236392">
      <w:pPr>
        <w:rPr>
          <w:rFonts w:ascii="Times New Roman" w:hAnsi="Times New Roman" w:cs="Times New Roman"/>
          <w:sz w:val="22"/>
          <w:szCs w:val="22"/>
        </w:rPr>
      </w:pPr>
      <w:r>
        <w:rPr>
          <w:rFonts w:ascii="Times New Roman" w:hAnsi="Times New Roman" w:cs="Times New Roman"/>
          <w:sz w:val="22"/>
          <w:szCs w:val="22"/>
        </w:rPr>
        <w:t>If an electronic funds transfer is required</w:t>
      </w:r>
      <w:r w:rsidR="00C42B54">
        <w:rPr>
          <w:rFonts w:ascii="Times New Roman" w:hAnsi="Times New Roman" w:cs="Times New Roman"/>
          <w:sz w:val="22"/>
          <w:szCs w:val="22"/>
        </w:rPr>
        <w:t xml:space="preserve"> to pay the nomination fee</w:t>
      </w:r>
      <w:r>
        <w:rPr>
          <w:rFonts w:ascii="Times New Roman" w:hAnsi="Times New Roman" w:cs="Times New Roman"/>
          <w:sz w:val="22"/>
          <w:szCs w:val="22"/>
        </w:rPr>
        <w:t>, the Election Manager will</w:t>
      </w:r>
      <w:r w:rsidR="00AC1E4F">
        <w:rPr>
          <w:rFonts w:ascii="Times New Roman" w:hAnsi="Times New Roman" w:cs="Times New Roman"/>
          <w:sz w:val="22"/>
          <w:szCs w:val="22"/>
        </w:rPr>
        <w:t xml:space="preserve"> provide the details for making the electronic funds transfer once the review of the nomination form or notice of candidature has been completed. Th</w:t>
      </w:r>
      <w:r w:rsidR="00616537">
        <w:rPr>
          <w:rFonts w:ascii="Times New Roman" w:hAnsi="Times New Roman" w:cs="Times New Roman"/>
          <w:sz w:val="22"/>
          <w:szCs w:val="22"/>
        </w:rPr>
        <w:t>is includes t</w:t>
      </w:r>
      <w:r>
        <w:rPr>
          <w:rFonts w:ascii="Times New Roman" w:hAnsi="Times New Roman" w:cs="Times New Roman"/>
          <w:sz w:val="22"/>
          <w:szCs w:val="22"/>
        </w:rPr>
        <w:t>he Victorian Electoral Commission’s relevant BSB and account number</w:t>
      </w:r>
      <w:r w:rsidR="00B93026">
        <w:rPr>
          <w:rFonts w:ascii="Times New Roman" w:hAnsi="Times New Roman" w:cs="Times New Roman"/>
          <w:sz w:val="22"/>
          <w:szCs w:val="22"/>
        </w:rPr>
        <w:t xml:space="preserve"> and a unique payment reference</w:t>
      </w:r>
      <w:r w:rsidR="00616537">
        <w:rPr>
          <w:rFonts w:ascii="Times New Roman" w:hAnsi="Times New Roman" w:cs="Times New Roman"/>
          <w:sz w:val="22"/>
          <w:szCs w:val="22"/>
        </w:rPr>
        <w:t>.</w:t>
      </w:r>
    </w:p>
    <w:p w14:paraId="018D62B7" w14:textId="76ED4500" w:rsidR="00D20609" w:rsidRDefault="00087FE1">
      <w:pPr>
        <w:rPr>
          <w:rFonts w:ascii="Times New Roman" w:hAnsi="Times New Roman" w:cs="Times New Roman"/>
          <w:sz w:val="22"/>
          <w:szCs w:val="22"/>
        </w:rPr>
      </w:pPr>
      <w:r>
        <w:rPr>
          <w:rFonts w:ascii="Times New Roman" w:hAnsi="Times New Roman" w:cs="Times New Roman"/>
          <w:sz w:val="22"/>
          <w:szCs w:val="22"/>
        </w:rPr>
        <w:lastRenderedPageBreak/>
        <w:t xml:space="preserve">It is essential that the prospective candidate is ready to complete the electronic funds transfer immediately after being instructed to do so by the Election Manager. </w:t>
      </w:r>
      <w:r w:rsidR="00D20609">
        <w:rPr>
          <w:rFonts w:ascii="Times New Roman" w:hAnsi="Times New Roman" w:cs="Times New Roman"/>
          <w:sz w:val="22"/>
          <w:szCs w:val="22"/>
        </w:rPr>
        <w:t xml:space="preserve">The prospective candidate will need to forward evidence of the electronic funds </w:t>
      </w:r>
      <w:proofErr w:type="gramStart"/>
      <w:r w:rsidR="00D20609">
        <w:rPr>
          <w:rFonts w:ascii="Times New Roman" w:hAnsi="Times New Roman" w:cs="Times New Roman"/>
          <w:sz w:val="22"/>
          <w:szCs w:val="22"/>
        </w:rPr>
        <w:t>transfer</w:t>
      </w:r>
      <w:proofErr w:type="gramEnd"/>
      <w:r w:rsidR="00D20609">
        <w:rPr>
          <w:rFonts w:ascii="Times New Roman" w:hAnsi="Times New Roman" w:cs="Times New Roman"/>
          <w:sz w:val="22"/>
          <w:szCs w:val="22"/>
        </w:rPr>
        <w:t xml:space="preserve"> to the Election Manager</w:t>
      </w:r>
      <w:r>
        <w:rPr>
          <w:rFonts w:ascii="Times New Roman" w:hAnsi="Times New Roman" w:cs="Times New Roman"/>
          <w:sz w:val="22"/>
          <w:szCs w:val="22"/>
        </w:rPr>
        <w:t xml:space="preserve"> as soon as possible</w:t>
      </w:r>
      <w:r w:rsidR="00616537">
        <w:rPr>
          <w:rFonts w:ascii="Times New Roman" w:hAnsi="Times New Roman" w:cs="Times New Roman"/>
          <w:sz w:val="22"/>
          <w:szCs w:val="22"/>
        </w:rPr>
        <w:t>, but not later than 30 minutes after the completion of the nomination appointment.</w:t>
      </w:r>
    </w:p>
    <w:p w14:paraId="21E37E66" w14:textId="77777777" w:rsidR="00D20609" w:rsidRDefault="00D20609">
      <w:pPr>
        <w:rPr>
          <w:rFonts w:ascii="Times New Roman" w:hAnsi="Times New Roman" w:cs="Times New Roman"/>
          <w:sz w:val="22"/>
          <w:szCs w:val="22"/>
        </w:rPr>
      </w:pPr>
    </w:p>
    <w:p w14:paraId="46E085D0" w14:textId="4D3A2D46" w:rsidR="007B2FA6" w:rsidRDefault="00D20609" w:rsidP="009520C9">
      <w:pPr>
        <w:rPr>
          <w:rFonts w:ascii="Times New Roman" w:hAnsi="Times New Roman" w:cs="Times New Roman"/>
          <w:sz w:val="22"/>
          <w:szCs w:val="22"/>
        </w:rPr>
      </w:pPr>
      <w:r>
        <w:rPr>
          <w:rFonts w:ascii="Times New Roman" w:hAnsi="Times New Roman" w:cs="Times New Roman"/>
          <w:sz w:val="22"/>
          <w:szCs w:val="22"/>
        </w:rPr>
        <w:t xml:space="preserve">The ballot draw for an election will not be conducted until all nomination fees are </w:t>
      </w:r>
      <w:r w:rsidR="00CE00B0">
        <w:rPr>
          <w:rFonts w:ascii="Times New Roman" w:hAnsi="Times New Roman" w:cs="Times New Roman"/>
          <w:sz w:val="22"/>
          <w:szCs w:val="22"/>
        </w:rPr>
        <w:t>receipted</w:t>
      </w:r>
      <w:r>
        <w:rPr>
          <w:rFonts w:ascii="Times New Roman" w:hAnsi="Times New Roman" w:cs="Times New Roman"/>
          <w:sz w:val="22"/>
          <w:szCs w:val="22"/>
        </w:rPr>
        <w:t>.</w:t>
      </w:r>
      <w:r w:rsidR="00FF28A3">
        <w:rPr>
          <w:rFonts w:ascii="Times New Roman" w:hAnsi="Times New Roman" w:cs="Times New Roman"/>
          <w:sz w:val="22"/>
          <w:szCs w:val="22"/>
        </w:rPr>
        <w:t xml:space="preserve"> </w:t>
      </w:r>
      <w:r w:rsidR="004B4EFA">
        <w:rPr>
          <w:rFonts w:ascii="Times New Roman" w:hAnsi="Times New Roman" w:cs="Times New Roman"/>
          <w:sz w:val="22"/>
          <w:szCs w:val="22"/>
        </w:rPr>
        <w:t>A nomination fee paid by electronic funds transfer that is not able to be completed will result in</w:t>
      </w:r>
      <w:r w:rsidR="00CE00B0">
        <w:rPr>
          <w:rFonts w:ascii="Times New Roman" w:hAnsi="Times New Roman" w:cs="Times New Roman"/>
          <w:sz w:val="22"/>
          <w:szCs w:val="22"/>
        </w:rPr>
        <w:t xml:space="preserve"> the nomination being rejected and/or</w:t>
      </w:r>
      <w:r w:rsidR="004B4EFA">
        <w:rPr>
          <w:rFonts w:ascii="Times New Roman" w:hAnsi="Times New Roman" w:cs="Times New Roman"/>
          <w:sz w:val="22"/>
          <w:szCs w:val="22"/>
        </w:rPr>
        <w:t xml:space="preserve"> a payment defaul</w:t>
      </w:r>
      <w:r w:rsidR="00871418">
        <w:rPr>
          <w:rFonts w:ascii="Times New Roman" w:hAnsi="Times New Roman" w:cs="Times New Roman"/>
          <w:sz w:val="22"/>
          <w:szCs w:val="22"/>
        </w:rPr>
        <w:t>t</w:t>
      </w:r>
      <w:r w:rsidR="00CE00B0">
        <w:rPr>
          <w:rFonts w:ascii="Times New Roman" w:hAnsi="Times New Roman" w:cs="Times New Roman"/>
          <w:sz w:val="22"/>
          <w:szCs w:val="22"/>
        </w:rPr>
        <w:t>. Payment defaults</w:t>
      </w:r>
      <w:r w:rsidR="004B4EFA">
        <w:rPr>
          <w:rFonts w:ascii="Times New Roman" w:hAnsi="Times New Roman" w:cs="Times New Roman"/>
          <w:sz w:val="22"/>
          <w:szCs w:val="22"/>
        </w:rPr>
        <w:t xml:space="preserve"> will be immediately referred for overdue debt recovery</w:t>
      </w:r>
      <w:r w:rsidR="005136B7">
        <w:rPr>
          <w:rFonts w:ascii="Times New Roman" w:hAnsi="Times New Roman" w:cs="Times New Roman"/>
          <w:sz w:val="22"/>
          <w:szCs w:val="22"/>
        </w:rPr>
        <w:t>.</w:t>
      </w:r>
    </w:p>
    <w:p w14:paraId="24E18FA5" w14:textId="77777777" w:rsidR="007B2FA6" w:rsidRDefault="007B2FA6">
      <w:pPr>
        <w:rPr>
          <w:rFonts w:ascii="Times New Roman" w:hAnsi="Times New Roman" w:cs="Times New Roman"/>
          <w:sz w:val="22"/>
          <w:szCs w:val="22"/>
        </w:rPr>
      </w:pPr>
    </w:p>
    <w:p w14:paraId="4D344769" w14:textId="362E7AFD" w:rsidR="00BC3BDF" w:rsidRDefault="00BC3BDF">
      <w:pPr>
        <w:rPr>
          <w:rFonts w:ascii="Times New Roman" w:hAnsi="Times New Roman" w:cs="Times New Roman"/>
          <w:sz w:val="22"/>
          <w:szCs w:val="22"/>
        </w:rPr>
      </w:pPr>
      <w:r>
        <w:rPr>
          <w:rFonts w:ascii="Times New Roman" w:hAnsi="Times New Roman" w:cs="Times New Roman"/>
          <w:sz w:val="22"/>
          <w:szCs w:val="22"/>
        </w:rPr>
        <w:t xml:space="preserve">A prospective candidate who has not </w:t>
      </w:r>
      <w:r w:rsidR="00B529E0">
        <w:rPr>
          <w:rFonts w:ascii="Times New Roman" w:hAnsi="Times New Roman" w:cs="Times New Roman"/>
          <w:sz w:val="22"/>
          <w:szCs w:val="22"/>
        </w:rPr>
        <w:t xml:space="preserve">properly </w:t>
      </w:r>
      <w:r>
        <w:rPr>
          <w:rFonts w:ascii="Times New Roman" w:hAnsi="Times New Roman" w:cs="Times New Roman"/>
          <w:sz w:val="22"/>
          <w:szCs w:val="22"/>
        </w:rPr>
        <w:t>lodged a nomination form</w:t>
      </w:r>
      <w:r w:rsidR="00B529E0">
        <w:rPr>
          <w:rFonts w:ascii="Times New Roman" w:hAnsi="Times New Roman" w:cs="Times New Roman"/>
          <w:sz w:val="22"/>
          <w:szCs w:val="22"/>
        </w:rPr>
        <w:t xml:space="preserve"> or notice of candidat</w:t>
      </w:r>
      <w:r w:rsidR="000C2861">
        <w:rPr>
          <w:rFonts w:ascii="Times New Roman" w:hAnsi="Times New Roman" w:cs="Times New Roman"/>
          <w:sz w:val="22"/>
          <w:szCs w:val="22"/>
        </w:rPr>
        <w:t>ure</w:t>
      </w:r>
      <w:r>
        <w:rPr>
          <w:rFonts w:ascii="Times New Roman" w:hAnsi="Times New Roman" w:cs="Times New Roman"/>
          <w:sz w:val="22"/>
          <w:szCs w:val="22"/>
        </w:rPr>
        <w:t xml:space="preserve">, </w:t>
      </w:r>
      <w:r w:rsidR="006E2C59">
        <w:rPr>
          <w:rFonts w:ascii="Times New Roman" w:hAnsi="Times New Roman" w:cs="Times New Roman"/>
          <w:sz w:val="22"/>
          <w:szCs w:val="22"/>
        </w:rPr>
        <w:t xml:space="preserve">including </w:t>
      </w:r>
      <w:r>
        <w:rPr>
          <w:rFonts w:ascii="Times New Roman" w:hAnsi="Times New Roman" w:cs="Times New Roman"/>
          <w:sz w:val="22"/>
          <w:szCs w:val="22"/>
        </w:rPr>
        <w:t>complet</w:t>
      </w:r>
      <w:r w:rsidR="006E2C59">
        <w:rPr>
          <w:rFonts w:ascii="Times New Roman" w:hAnsi="Times New Roman" w:cs="Times New Roman"/>
          <w:sz w:val="22"/>
          <w:szCs w:val="22"/>
        </w:rPr>
        <w:t>ion of</w:t>
      </w:r>
      <w:r>
        <w:rPr>
          <w:rFonts w:ascii="Times New Roman" w:hAnsi="Times New Roman" w:cs="Times New Roman"/>
          <w:sz w:val="22"/>
          <w:szCs w:val="22"/>
        </w:rPr>
        <w:t xml:space="preserve"> the nomination</w:t>
      </w:r>
      <w:r w:rsidR="000C2861">
        <w:rPr>
          <w:rFonts w:ascii="Times New Roman" w:hAnsi="Times New Roman" w:cs="Times New Roman"/>
          <w:sz w:val="22"/>
          <w:szCs w:val="22"/>
        </w:rPr>
        <w:t xml:space="preserve"> declaration</w:t>
      </w:r>
      <w:r w:rsidR="0002136C">
        <w:rPr>
          <w:rFonts w:ascii="Times New Roman" w:hAnsi="Times New Roman" w:cs="Times New Roman"/>
          <w:sz w:val="22"/>
          <w:szCs w:val="22"/>
        </w:rPr>
        <w:t xml:space="preserve"> will not be listed as a candidate in the election.</w:t>
      </w:r>
    </w:p>
    <w:p w14:paraId="6F0BA799" w14:textId="2D298FA5" w:rsidR="0002136C" w:rsidRDefault="0002136C">
      <w:pPr>
        <w:rPr>
          <w:rFonts w:ascii="Times New Roman" w:hAnsi="Times New Roman" w:cs="Times New Roman"/>
          <w:sz w:val="22"/>
          <w:szCs w:val="22"/>
        </w:rPr>
      </w:pPr>
    </w:p>
    <w:p w14:paraId="2E78788C" w14:textId="21E9FEDA" w:rsidR="0002136C" w:rsidRPr="00CB6937" w:rsidRDefault="0002136C">
      <w:pPr>
        <w:rPr>
          <w:rFonts w:ascii="Times New Roman" w:hAnsi="Times New Roman" w:cs="Times New Roman"/>
          <w:sz w:val="22"/>
          <w:szCs w:val="22"/>
        </w:rPr>
      </w:pPr>
      <w:r>
        <w:rPr>
          <w:rFonts w:ascii="Times New Roman" w:hAnsi="Times New Roman" w:cs="Times New Roman"/>
          <w:sz w:val="22"/>
          <w:szCs w:val="22"/>
        </w:rPr>
        <w:t>The Victorian Electoral Commission is not responsible for ensuring prospective candidates meet the requirements of this Determination.</w:t>
      </w:r>
    </w:p>
    <w:p w14:paraId="4C1E0981" w14:textId="77777777" w:rsidR="00CA5C8A" w:rsidRPr="0016464E" w:rsidRDefault="00CA5C8A">
      <w:pPr>
        <w:rPr>
          <w:rFonts w:ascii="Times New Roman" w:hAnsi="Times New Roman" w:cs="Times New Roman"/>
          <w:sz w:val="22"/>
          <w:szCs w:val="22"/>
        </w:rPr>
      </w:pPr>
    </w:p>
    <w:p w14:paraId="64B6F275" w14:textId="74FE2A74" w:rsidR="0016464E" w:rsidRPr="00EE46AB" w:rsidRDefault="0002136C">
      <w:pPr>
        <w:rPr>
          <w:rFonts w:ascii="Times New Roman" w:hAnsi="Times New Roman" w:cs="Times New Roman"/>
          <w:b/>
          <w:i/>
          <w:sz w:val="22"/>
          <w:szCs w:val="22"/>
        </w:rPr>
      </w:pPr>
      <w:r w:rsidRPr="00EE46AB">
        <w:rPr>
          <w:rFonts w:ascii="Times New Roman" w:hAnsi="Times New Roman" w:cs="Times New Roman"/>
          <w:b/>
          <w:i/>
          <w:sz w:val="22"/>
          <w:szCs w:val="22"/>
        </w:rPr>
        <w:t>Commencement and Review</w:t>
      </w:r>
    </w:p>
    <w:p w14:paraId="2CE33C47" w14:textId="77777777" w:rsidR="0016464E" w:rsidRPr="0016464E" w:rsidRDefault="0016464E">
      <w:pPr>
        <w:rPr>
          <w:rFonts w:ascii="Times New Roman" w:hAnsi="Times New Roman" w:cs="Times New Roman"/>
          <w:sz w:val="22"/>
          <w:szCs w:val="22"/>
        </w:rPr>
      </w:pPr>
    </w:p>
    <w:p w14:paraId="07FA4FB0" w14:textId="5B2FC128" w:rsidR="00945CD2" w:rsidRDefault="00BB1CE5" w:rsidP="00BB1CE5">
      <w:pPr>
        <w:rPr>
          <w:rFonts w:ascii="Times New Roman" w:hAnsi="Times New Roman" w:cs="Times New Roman"/>
          <w:sz w:val="22"/>
          <w:szCs w:val="22"/>
        </w:rPr>
      </w:pPr>
      <w:r w:rsidRPr="0016464E">
        <w:rPr>
          <w:rFonts w:ascii="Times New Roman" w:hAnsi="Times New Roman" w:cs="Times New Roman"/>
          <w:sz w:val="22"/>
          <w:szCs w:val="22"/>
        </w:rPr>
        <w:t xml:space="preserve">This Determination </w:t>
      </w:r>
      <w:r w:rsidR="00E3122A">
        <w:rPr>
          <w:rFonts w:ascii="Times New Roman" w:hAnsi="Times New Roman" w:cs="Times New Roman"/>
          <w:sz w:val="22"/>
          <w:szCs w:val="22"/>
        </w:rPr>
        <w:t xml:space="preserve">commences on </w:t>
      </w:r>
      <w:r w:rsidR="00F52968">
        <w:rPr>
          <w:rFonts w:ascii="Times New Roman" w:hAnsi="Times New Roman" w:cs="Times New Roman"/>
          <w:sz w:val="22"/>
          <w:szCs w:val="22"/>
        </w:rPr>
        <w:t>14 September 2020</w:t>
      </w:r>
      <w:r w:rsidR="00945CD2">
        <w:rPr>
          <w:rFonts w:ascii="Times New Roman" w:hAnsi="Times New Roman" w:cs="Times New Roman"/>
          <w:sz w:val="22"/>
          <w:szCs w:val="22"/>
        </w:rPr>
        <w:t>.</w:t>
      </w:r>
    </w:p>
    <w:p w14:paraId="439D1D78" w14:textId="77777777" w:rsidR="00945CD2" w:rsidRDefault="00945CD2" w:rsidP="00BB1CE5">
      <w:pPr>
        <w:rPr>
          <w:rFonts w:ascii="Times New Roman" w:hAnsi="Times New Roman" w:cs="Times New Roman"/>
          <w:sz w:val="22"/>
          <w:szCs w:val="22"/>
        </w:rPr>
      </w:pPr>
    </w:p>
    <w:p w14:paraId="22C8C1A3" w14:textId="608D87AE" w:rsidR="00EE7787" w:rsidRDefault="00945CD2" w:rsidP="00BB1CE5">
      <w:pPr>
        <w:rPr>
          <w:rFonts w:ascii="Times New Roman" w:hAnsi="Times New Roman" w:cs="Times New Roman"/>
          <w:sz w:val="22"/>
          <w:szCs w:val="22"/>
        </w:rPr>
      </w:pPr>
      <w:r>
        <w:rPr>
          <w:rFonts w:ascii="Times New Roman" w:hAnsi="Times New Roman" w:cs="Times New Roman"/>
          <w:sz w:val="22"/>
          <w:szCs w:val="22"/>
        </w:rPr>
        <w:t xml:space="preserve">This Determination </w:t>
      </w:r>
      <w:r w:rsidR="00BB1CE5" w:rsidRPr="0016464E">
        <w:rPr>
          <w:rFonts w:ascii="Times New Roman" w:hAnsi="Times New Roman" w:cs="Times New Roman"/>
          <w:sz w:val="22"/>
          <w:szCs w:val="22"/>
        </w:rPr>
        <w:t>will operate in respect of any local government election</w:t>
      </w:r>
      <w:r w:rsidR="0002136C">
        <w:rPr>
          <w:rFonts w:ascii="Times New Roman" w:hAnsi="Times New Roman" w:cs="Times New Roman"/>
          <w:sz w:val="22"/>
          <w:szCs w:val="22"/>
        </w:rPr>
        <w:t xml:space="preserve"> or by-election</w:t>
      </w:r>
      <w:r w:rsidR="00BB1CE5" w:rsidRPr="0016464E">
        <w:rPr>
          <w:rFonts w:ascii="Times New Roman" w:hAnsi="Times New Roman" w:cs="Times New Roman"/>
          <w:sz w:val="22"/>
          <w:szCs w:val="22"/>
        </w:rPr>
        <w:t xml:space="preserve"> occurring during the </w:t>
      </w:r>
      <w:r w:rsidR="00A2392D">
        <w:rPr>
          <w:rFonts w:ascii="Times New Roman" w:hAnsi="Times New Roman" w:cs="Times New Roman"/>
          <w:i/>
          <w:sz w:val="22"/>
          <w:szCs w:val="22"/>
        </w:rPr>
        <w:t xml:space="preserve">prescribed period </w:t>
      </w:r>
      <w:r w:rsidR="00A2392D">
        <w:rPr>
          <w:rFonts w:ascii="Times New Roman" w:hAnsi="Times New Roman" w:cs="Times New Roman"/>
          <w:sz w:val="22"/>
          <w:szCs w:val="22"/>
        </w:rPr>
        <w:t xml:space="preserve">as defined by Regulation 50 of the </w:t>
      </w:r>
      <w:r w:rsidR="00A2392D">
        <w:rPr>
          <w:rFonts w:ascii="Times New Roman" w:hAnsi="Times New Roman" w:cs="Times New Roman"/>
          <w:i/>
          <w:sz w:val="22"/>
          <w:szCs w:val="22"/>
        </w:rPr>
        <w:t xml:space="preserve">City of Melbourne (Electoral) Regulations 2012 </w:t>
      </w:r>
      <w:r w:rsidR="00A2392D">
        <w:rPr>
          <w:rFonts w:ascii="Times New Roman" w:hAnsi="Times New Roman" w:cs="Times New Roman"/>
          <w:sz w:val="22"/>
          <w:szCs w:val="22"/>
        </w:rPr>
        <w:t xml:space="preserve">and Regulation </w:t>
      </w:r>
      <w:r w:rsidR="00EE7787">
        <w:rPr>
          <w:rFonts w:ascii="Times New Roman" w:hAnsi="Times New Roman" w:cs="Times New Roman"/>
          <w:sz w:val="22"/>
          <w:szCs w:val="22"/>
        </w:rPr>
        <w:t xml:space="preserve">89 of the </w:t>
      </w:r>
      <w:r w:rsidR="00EE7787">
        <w:rPr>
          <w:rFonts w:ascii="Times New Roman" w:hAnsi="Times New Roman" w:cs="Times New Roman"/>
          <w:i/>
          <w:sz w:val="22"/>
          <w:szCs w:val="22"/>
        </w:rPr>
        <w:t>Local Government (Electoral) Regulations 2020</w:t>
      </w:r>
      <w:r w:rsidR="00EE7787">
        <w:rPr>
          <w:rFonts w:ascii="Times New Roman" w:hAnsi="Times New Roman" w:cs="Times New Roman"/>
          <w:sz w:val="22"/>
          <w:szCs w:val="22"/>
        </w:rPr>
        <w:t>.</w:t>
      </w:r>
    </w:p>
    <w:p w14:paraId="008EB4D2" w14:textId="77777777" w:rsidR="00EE7787" w:rsidRDefault="00EE7787" w:rsidP="00BB1CE5">
      <w:pPr>
        <w:rPr>
          <w:rFonts w:ascii="Times New Roman" w:hAnsi="Times New Roman" w:cs="Times New Roman"/>
          <w:sz w:val="22"/>
          <w:szCs w:val="22"/>
        </w:rPr>
      </w:pPr>
    </w:p>
    <w:p w14:paraId="722FEC80" w14:textId="29733EC9" w:rsidR="00BB1CE5" w:rsidRDefault="00EE7787" w:rsidP="00BB1CE5">
      <w:pPr>
        <w:rPr>
          <w:rFonts w:ascii="Times New Roman" w:hAnsi="Times New Roman" w:cs="Times New Roman"/>
          <w:sz w:val="22"/>
          <w:szCs w:val="22"/>
        </w:rPr>
      </w:pPr>
      <w:r>
        <w:rPr>
          <w:rFonts w:ascii="Times New Roman" w:hAnsi="Times New Roman" w:cs="Times New Roman"/>
          <w:sz w:val="22"/>
          <w:szCs w:val="22"/>
        </w:rPr>
        <w:t xml:space="preserve">The </w:t>
      </w:r>
      <w:r>
        <w:rPr>
          <w:rFonts w:ascii="Times New Roman" w:hAnsi="Times New Roman" w:cs="Times New Roman"/>
          <w:i/>
          <w:sz w:val="22"/>
          <w:szCs w:val="22"/>
        </w:rPr>
        <w:t>prescribed period</w:t>
      </w:r>
      <w:r>
        <w:rPr>
          <w:rFonts w:ascii="Times New Roman" w:hAnsi="Times New Roman" w:cs="Times New Roman"/>
          <w:sz w:val="22"/>
          <w:szCs w:val="22"/>
        </w:rPr>
        <w:t xml:space="preserve"> ends on </w:t>
      </w:r>
      <w:r w:rsidR="00BB1CE5" w:rsidRPr="0016464E">
        <w:rPr>
          <w:rFonts w:ascii="Times New Roman" w:hAnsi="Times New Roman" w:cs="Times New Roman"/>
          <w:sz w:val="22"/>
          <w:szCs w:val="22"/>
        </w:rPr>
        <w:t>26 April 2021.</w:t>
      </w:r>
    </w:p>
    <w:p w14:paraId="2C830310" w14:textId="39195035" w:rsidR="00EE7787" w:rsidRDefault="00EE7787" w:rsidP="00BB1CE5">
      <w:pPr>
        <w:rPr>
          <w:rFonts w:ascii="Times New Roman" w:hAnsi="Times New Roman" w:cs="Times New Roman"/>
          <w:sz w:val="22"/>
          <w:szCs w:val="22"/>
        </w:rPr>
      </w:pPr>
    </w:p>
    <w:p w14:paraId="7F6A8231" w14:textId="77777777" w:rsidR="009B3D5A" w:rsidRPr="0016464E" w:rsidRDefault="009B3D5A" w:rsidP="00BB1CE5">
      <w:pPr>
        <w:rPr>
          <w:rFonts w:ascii="Times New Roman" w:hAnsi="Times New Roman" w:cs="Times New Roman"/>
          <w:sz w:val="22"/>
          <w:szCs w:val="22"/>
        </w:rPr>
      </w:pPr>
    </w:p>
    <w:p w14:paraId="2C08085D" w14:textId="77777777" w:rsidR="003901F7" w:rsidRPr="00887B3B" w:rsidRDefault="003901F7">
      <w:pPr>
        <w:rPr>
          <w:rFonts w:ascii="Times New Roman" w:hAnsi="Times New Roman" w:cs="Times New Roman"/>
        </w:rPr>
      </w:pPr>
    </w:p>
    <w:p w14:paraId="62B8DDA7" w14:textId="0D9F8461" w:rsidR="003901F7" w:rsidRPr="00887B3B" w:rsidRDefault="003901F7">
      <w:pPr>
        <w:rPr>
          <w:rFonts w:ascii="Times New Roman" w:hAnsi="Times New Roman" w:cs="Times New Roman"/>
          <w:sz w:val="22"/>
          <w:szCs w:val="22"/>
        </w:rPr>
      </w:pPr>
      <w:r w:rsidRPr="00887B3B">
        <w:rPr>
          <w:rFonts w:ascii="Times New Roman" w:hAnsi="Times New Roman" w:cs="Times New Roman"/>
          <w:sz w:val="22"/>
          <w:szCs w:val="22"/>
        </w:rPr>
        <w:t>Warwick Gately</w:t>
      </w:r>
      <w:r w:rsidR="007937C8">
        <w:rPr>
          <w:rFonts w:ascii="Times New Roman" w:hAnsi="Times New Roman" w:cs="Times New Roman"/>
          <w:sz w:val="22"/>
          <w:szCs w:val="22"/>
        </w:rPr>
        <w:t xml:space="preserve"> AM</w:t>
      </w:r>
    </w:p>
    <w:p w14:paraId="691C40A8" w14:textId="03DB7BB6" w:rsidR="003901F7" w:rsidRPr="00887B3B" w:rsidRDefault="003901F7">
      <w:pPr>
        <w:rPr>
          <w:rFonts w:ascii="Times New Roman" w:hAnsi="Times New Roman" w:cs="Times New Roman"/>
          <w:sz w:val="22"/>
          <w:szCs w:val="22"/>
        </w:rPr>
      </w:pPr>
      <w:r w:rsidRPr="00887B3B">
        <w:rPr>
          <w:rFonts w:ascii="Times New Roman" w:hAnsi="Times New Roman" w:cs="Times New Roman"/>
          <w:sz w:val="22"/>
          <w:szCs w:val="22"/>
        </w:rPr>
        <w:t>Electoral Commissioner</w:t>
      </w:r>
    </w:p>
    <w:p w14:paraId="2E7C90D8" w14:textId="77777777" w:rsidR="00945CD2" w:rsidRDefault="00945CD2">
      <w:pPr>
        <w:rPr>
          <w:rFonts w:ascii="Times New Roman" w:hAnsi="Times New Roman" w:cs="Times New Roman"/>
          <w:sz w:val="20"/>
          <w:szCs w:val="20"/>
        </w:rPr>
      </w:pPr>
    </w:p>
    <w:p w14:paraId="38F185D8" w14:textId="26ED5827" w:rsidR="00945CD2" w:rsidRPr="00887B3B" w:rsidRDefault="00F52968" w:rsidP="00945CD2">
      <w:pPr>
        <w:rPr>
          <w:rFonts w:ascii="Times New Roman" w:hAnsi="Times New Roman" w:cs="Times New Roman"/>
          <w:sz w:val="22"/>
          <w:szCs w:val="22"/>
        </w:rPr>
      </w:pPr>
      <w:r>
        <w:rPr>
          <w:rFonts w:ascii="Times New Roman" w:hAnsi="Times New Roman" w:cs="Times New Roman"/>
          <w:sz w:val="22"/>
          <w:szCs w:val="22"/>
        </w:rPr>
        <w:t>9</w:t>
      </w:r>
      <w:r w:rsidR="00945CD2" w:rsidRPr="00887B3B">
        <w:rPr>
          <w:rFonts w:ascii="Times New Roman" w:hAnsi="Times New Roman" w:cs="Times New Roman"/>
          <w:sz w:val="22"/>
          <w:szCs w:val="22"/>
        </w:rPr>
        <w:t xml:space="preserve"> </w:t>
      </w:r>
      <w:r w:rsidR="00945CD2">
        <w:rPr>
          <w:rFonts w:ascii="Times New Roman" w:hAnsi="Times New Roman" w:cs="Times New Roman"/>
          <w:sz w:val="22"/>
          <w:szCs w:val="22"/>
        </w:rPr>
        <w:t>September</w:t>
      </w:r>
      <w:r w:rsidR="00945CD2" w:rsidRPr="00887B3B">
        <w:rPr>
          <w:rFonts w:ascii="Times New Roman" w:hAnsi="Times New Roman" w:cs="Times New Roman"/>
          <w:sz w:val="22"/>
          <w:szCs w:val="22"/>
        </w:rPr>
        <w:t xml:space="preserve"> 2020</w:t>
      </w:r>
    </w:p>
    <w:p w14:paraId="1518C5B6" w14:textId="77777777" w:rsidR="00945CD2" w:rsidRPr="00887B3B" w:rsidRDefault="00945CD2">
      <w:pPr>
        <w:rPr>
          <w:rFonts w:ascii="Times New Roman" w:hAnsi="Times New Roman" w:cs="Times New Roman"/>
          <w:sz w:val="20"/>
          <w:szCs w:val="20"/>
        </w:rPr>
      </w:pPr>
    </w:p>
    <w:p w14:paraId="4491EE29" w14:textId="616AB868" w:rsidR="00CF4F09" w:rsidRPr="009B3D5A" w:rsidRDefault="00945CD2">
      <w:pPr>
        <w:rPr>
          <w:rFonts w:ascii="Times New Roman" w:hAnsi="Times New Roman" w:cs="Times New Roman"/>
          <w:sz w:val="20"/>
          <w:szCs w:val="20"/>
        </w:rPr>
      </w:pPr>
      <w:r w:rsidRPr="009B3D5A">
        <w:rPr>
          <w:rFonts w:ascii="Times New Roman" w:hAnsi="Times New Roman" w:cs="Times New Roman"/>
          <w:sz w:val="20"/>
          <w:szCs w:val="20"/>
        </w:rPr>
        <w:t>This Determination is made b</w:t>
      </w:r>
      <w:r w:rsidR="003901F7" w:rsidRPr="009B3D5A">
        <w:rPr>
          <w:rFonts w:ascii="Times New Roman" w:hAnsi="Times New Roman" w:cs="Times New Roman"/>
          <w:sz w:val="20"/>
          <w:szCs w:val="20"/>
        </w:rPr>
        <w:t xml:space="preserve">y delegation of the </w:t>
      </w:r>
      <w:r w:rsidRPr="009B3D5A">
        <w:rPr>
          <w:rFonts w:ascii="Times New Roman" w:hAnsi="Times New Roman" w:cs="Times New Roman"/>
          <w:sz w:val="20"/>
          <w:szCs w:val="20"/>
        </w:rPr>
        <w:t xml:space="preserve">Victorian </w:t>
      </w:r>
      <w:r w:rsidR="003901F7" w:rsidRPr="009B3D5A">
        <w:rPr>
          <w:rFonts w:ascii="Times New Roman" w:hAnsi="Times New Roman" w:cs="Times New Roman"/>
          <w:sz w:val="20"/>
          <w:szCs w:val="20"/>
        </w:rPr>
        <w:t xml:space="preserve">Electoral Commission pursuant to section 16(1)(b) of the </w:t>
      </w:r>
      <w:r w:rsidR="003901F7" w:rsidRPr="009B3D5A">
        <w:rPr>
          <w:rFonts w:ascii="Times New Roman" w:hAnsi="Times New Roman" w:cs="Times New Roman"/>
          <w:i/>
          <w:sz w:val="20"/>
          <w:szCs w:val="20"/>
        </w:rPr>
        <w:t>Electoral Act 2002</w:t>
      </w:r>
      <w:r w:rsidRPr="009B3D5A">
        <w:rPr>
          <w:rFonts w:ascii="Times New Roman" w:hAnsi="Times New Roman" w:cs="Times New Roman"/>
          <w:i/>
          <w:sz w:val="20"/>
          <w:szCs w:val="20"/>
        </w:rPr>
        <w:t xml:space="preserve"> </w:t>
      </w:r>
      <w:r w:rsidR="00AC0C2E" w:rsidRPr="009B3D5A">
        <w:rPr>
          <w:rFonts w:ascii="Times New Roman" w:hAnsi="Times New Roman" w:cs="Times New Roman"/>
          <w:sz w:val="20"/>
          <w:szCs w:val="20"/>
        </w:rPr>
        <w:t xml:space="preserve">under </w:t>
      </w:r>
      <w:r w:rsidR="003901F7" w:rsidRPr="009B3D5A">
        <w:rPr>
          <w:rFonts w:ascii="Times New Roman" w:hAnsi="Times New Roman" w:cs="Times New Roman"/>
          <w:sz w:val="20"/>
          <w:szCs w:val="20"/>
        </w:rPr>
        <w:t xml:space="preserve">section 9(3) of the </w:t>
      </w:r>
      <w:r w:rsidR="003901F7" w:rsidRPr="009B3D5A">
        <w:rPr>
          <w:rFonts w:ascii="Times New Roman" w:hAnsi="Times New Roman" w:cs="Times New Roman"/>
          <w:i/>
          <w:sz w:val="20"/>
          <w:szCs w:val="20"/>
        </w:rPr>
        <w:t>Electoral Act 2002</w:t>
      </w:r>
    </w:p>
    <w:p w14:paraId="2D6A69F2" w14:textId="3BF82F63" w:rsidR="00CF4F09" w:rsidRPr="009B3D5A" w:rsidRDefault="00CF4F09">
      <w:pPr>
        <w:rPr>
          <w:rFonts w:ascii="Times New Roman" w:hAnsi="Times New Roman" w:cs="Times New Roman"/>
          <w:sz w:val="20"/>
          <w:szCs w:val="20"/>
        </w:rPr>
      </w:pPr>
      <w:bookmarkStart w:id="0" w:name="_GoBack"/>
      <w:bookmarkEnd w:id="0"/>
    </w:p>
    <w:p w14:paraId="2E4F6D34" w14:textId="381D25C1" w:rsidR="008E1929" w:rsidRPr="009B3D5A" w:rsidRDefault="008E1929">
      <w:pPr>
        <w:rPr>
          <w:rFonts w:ascii="Times New Roman" w:hAnsi="Times New Roman" w:cs="Times New Roman"/>
          <w:sz w:val="20"/>
          <w:szCs w:val="20"/>
        </w:rPr>
      </w:pPr>
    </w:p>
    <w:p w14:paraId="513E29FD" w14:textId="77777777" w:rsidR="008E1929" w:rsidRPr="009B3D5A" w:rsidRDefault="008E1929">
      <w:pPr>
        <w:rPr>
          <w:rFonts w:ascii="Times New Roman" w:hAnsi="Times New Roman" w:cs="Times New Roman"/>
          <w:sz w:val="20"/>
          <w:szCs w:val="20"/>
        </w:rPr>
      </w:pPr>
    </w:p>
    <w:p w14:paraId="74150510" w14:textId="77777777" w:rsidR="00380E03" w:rsidRPr="009B3D5A" w:rsidRDefault="00380E03" w:rsidP="00380E03">
      <w:pPr>
        <w:rPr>
          <w:rFonts w:ascii="Times New Roman" w:hAnsi="Times New Roman" w:cs="Times New Roman"/>
          <w:sz w:val="20"/>
          <w:szCs w:val="20"/>
        </w:rPr>
      </w:pPr>
      <w:r w:rsidRPr="009B3D5A">
        <w:rPr>
          <w:rFonts w:ascii="Times New Roman" w:hAnsi="Times New Roman" w:cs="Times New Roman"/>
          <w:sz w:val="20"/>
          <w:szCs w:val="20"/>
        </w:rPr>
        <w:t>Document details</w:t>
      </w:r>
    </w:p>
    <w:p w14:paraId="54705260" w14:textId="77777777" w:rsidR="00380E03" w:rsidRPr="009B3D5A" w:rsidRDefault="00380E0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830"/>
        <w:gridCol w:w="1413"/>
        <w:gridCol w:w="1413"/>
        <w:gridCol w:w="1413"/>
        <w:gridCol w:w="1413"/>
      </w:tblGrid>
      <w:tr w:rsidR="00380E03" w:rsidRPr="00887B3B" w14:paraId="3D4CC035" w14:textId="3991BEF4" w:rsidTr="00087FE1">
        <w:tc>
          <w:tcPr>
            <w:tcW w:w="2830" w:type="dxa"/>
            <w:vAlign w:val="center"/>
          </w:tcPr>
          <w:p w14:paraId="32B5F4FE" w14:textId="50E483DB" w:rsidR="00380E03" w:rsidRPr="009B3D5A" w:rsidRDefault="00380E03" w:rsidP="00087FE1">
            <w:pPr>
              <w:rPr>
                <w:rFonts w:ascii="Times New Roman" w:hAnsi="Times New Roman" w:cs="Times New Roman"/>
                <w:sz w:val="20"/>
                <w:szCs w:val="20"/>
              </w:rPr>
            </w:pPr>
            <w:r w:rsidRPr="009B3D5A">
              <w:rPr>
                <w:rFonts w:ascii="Times New Roman" w:hAnsi="Times New Roman" w:cs="Times New Roman"/>
                <w:sz w:val="20"/>
                <w:szCs w:val="20"/>
              </w:rPr>
              <w:t xml:space="preserve">VEC Electra </w:t>
            </w:r>
            <w:r w:rsidR="00087FE1" w:rsidRPr="009B3D5A">
              <w:rPr>
                <w:rFonts w:ascii="Times New Roman" w:hAnsi="Times New Roman" w:cs="Times New Roman"/>
                <w:sz w:val="20"/>
                <w:szCs w:val="20"/>
              </w:rPr>
              <w:t>r</w:t>
            </w:r>
            <w:r w:rsidRPr="009B3D5A">
              <w:rPr>
                <w:rFonts w:ascii="Times New Roman" w:hAnsi="Times New Roman" w:cs="Times New Roman"/>
                <w:sz w:val="20"/>
                <w:szCs w:val="20"/>
              </w:rPr>
              <w:t>ef</w:t>
            </w:r>
          </w:p>
        </w:tc>
        <w:tc>
          <w:tcPr>
            <w:tcW w:w="5652" w:type="dxa"/>
            <w:gridSpan w:val="4"/>
            <w:vAlign w:val="center"/>
          </w:tcPr>
          <w:p w14:paraId="275756A2" w14:textId="52D4746A" w:rsidR="00380E03" w:rsidRPr="009B3D5A" w:rsidRDefault="005D36E7" w:rsidP="00087FE1">
            <w:pPr>
              <w:rPr>
                <w:rFonts w:ascii="Times New Roman" w:hAnsi="Times New Roman" w:cs="Times New Roman"/>
                <w:sz w:val="20"/>
                <w:szCs w:val="20"/>
              </w:rPr>
            </w:pPr>
            <w:hyperlink r:id="rId15" w:tgtFrame="_blank" w:tooltip="EDRM042-467964415-12933" w:history="1">
              <w:r w:rsidR="00FA2153" w:rsidRPr="009B3D5A">
                <w:rPr>
                  <w:rFonts w:ascii="Times New Roman" w:hAnsi="Times New Roman" w:cs="Times New Roman"/>
                  <w:sz w:val="20"/>
                  <w:szCs w:val="20"/>
                </w:rPr>
                <w:t>EDRM042-467964415-12933</w:t>
              </w:r>
            </w:hyperlink>
          </w:p>
        </w:tc>
      </w:tr>
      <w:tr w:rsidR="00380E03" w:rsidRPr="00887B3B" w14:paraId="232CDD29" w14:textId="77777777" w:rsidTr="00087FE1">
        <w:tc>
          <w:tcPr>
            <w:tcW w:w="2830" w:type="dxa"/>
            <w:vAlign w:val="center"/>
          </w:tcPr>
          <w:p w14:paraId="2359136A" w14:textId="2FC11D83" w:rsidR="00380E03" w:rsidRPr="009B3D5A" w:rsidRDefault="00380E03" w:rsidP="00087FE1">
            <w:pPr>
              <w:rPr>
                <w:rFonts w:ascii="Times New Roman" w:hAnsi="Times New Roman" w:cs="Times New Roman"/>
                <w:sz w:val="20"/>
                <w:szCs w:val="20"/>
              </w:rPr>
            </w:pPr>
            <w:r w:rsidRPr="009B3D5A">
              <w:rPr>
                <w:rFonts w:ascii="Times New Roman" w:hAnsi="Times New Roman" w:cs="Times New Roman"/>
                <w:sz w:val="20"/>
                <w:szCs w:val="20"/>
              </w:rPr>
              <w:t>Determination owner</w:t>
            </w:r>
          </w:p>
        </w:tc>
        <w:tc>
          <w:tcPr>
            <w:tcW w:w="5652" w:type="dxa"/>
            <w:gridSpan w:val="4"/>
            <w:vAlign w:val="center"/>
          </w:tcPr>
          <w:p w14:paraId="2E022407" w14:textId="10040CE3" w:rsidR="00380E03" w:rsidRPr="009B3D5A" w:rsidRDefault="00380E03" w:rsidP="00087FE1">
            <w:pPr>
              <w:rPr>
                <w:rFonts w:ascii="Times New Roman" w:hAnsi="Times New Roman" w:cs="Times New Roman"/>
                <w:sz w:val="20"/>
                <w:szCs w:val="20"/>
              </w:rPr>
            </w:pPr>
            <w:r w:rsidRPr="009B3D5A">
              <w:rPr>
                <w:rFonts w:ascii="Times New Roman" w:hAnsi="Times New Roman" w:cs="Times New Roman"/>
                <w:sz w:val="20"/>
                <w:szCs w:val="20"/>
              </w:rPr>
              <w:t>Director, Electoral Integrity and Regulation</w:t>
            </w:r>
          </w:p>
        </w:tc>
      </w:tr>
      <w:tr w:rsidR="00380E03" w:rsidRPr="00887B3B" w14:paraId="365FE33F" w14:textId="77777777" w:rsidTr="00087FE1">
        <w:tc>
          <w:tcPr>
            <w:tcW w:w="2830" w:type="dxa"/>
            <w:vAlign w:val="center"/>
          </w:tcPr>
          <w:p w14:paraId="4BB5CC3D" w14:textId="76CDADB8" w:rsidR="00380E03" w:rsidRPr="009B3D5A" w:rsidRDefault="00380E03" w:rsidP="00087FE1">
            <w:pPr>
              <w:rPr>
                <w:rFonts w:ascii="Times New Roman" w:hAnsi="Times New Roman" w:cs="Times New Roman"/>
                <w:sz w:val="20"/>
                <w:szCs w:val="20"/>
              </w:rPr>
            </w:pPr>
            <w:r w:rsidRPr="009B3D5A">
              <w:rPr>
                <w:rFonts w:ascii="Times New Roman" w:hAnsi="Times New Roman" w:cs="Times New Roman"/>
                <w:sz w:val="20"/>
                <w:szCs w:val="20"/>
              </w:rPr>
              <w:t>Scheduled review date</w:t>
            </w:r>
          </w:p>
        </w:tc>
        <w:tc>
          <w:tcPr>
            <w:tcW w:w="5652" w:type="dxa"/>
            <w:gridSpan w:val="4"/>
            <w:vAlign w:val="center"/>
          </w:tcPr>
          <w:p w14:paraId="6584E55C" w14:textId="17565F87" w:rsidR="00380E03" w:rsidRPr="009B3D5A" w:rsidRDefault="001A12A4" w:rsidP="00087FE1">
            <w:pPr>
              <w:rPr>
                <w:rFonts w:ascii="Times New Roman" w:hAnsi="Times New Roman" w:cs="Times New Roman"/>
                <w:sz w:val="20"/>
                <w:szCs w:val="20"/>
              </w:rPr>
            </w:pPr>
            <w:r w:rsidRPr="009B3D5A">
              <w:rPr>
                <w:rFonts w:ascii="Times New Roman" w:hAnsi="Times New Roman" w:cs="Times New Roman"/>
                <w:sz w:val="20"/>
                <w:szCs w:val="20"/>
              </w:rPr>
              <w:t>Not scheduled</w:t>
            </w:r>
          </w:p>
        </w:tc>
      </w:tr>
      <w:tr w:rsidR="00380E03" w:rsidRPr="00887B3B" w14:paraId="44D9FF60" w14:textId="724B700C" w:rsidTr="00087FE1">
        <w:tc>
          <w:tcPr>
            <w:tcW w:w="2830" w:type="dxa"/>
            <w:vAlign w:val="center"/>
          </w:tcPr>
          <w:p w14:paraId="44768AA5" w14:textId="4B519558" w:rsidR="00380E03" w:rsidRPr="009B3D5A" w:rsidRDefault="00380E03" w:rsidP="00087FE1">
            <w:pPr>
              <w:rPr>
                <w:rFonts w:ascii="Times New Roman" w:hAnsi="Times New Roman" w:cs="Times New Roman"/>
                <w:sz w:val="20"/>
                <w:szCs w:val="20"/>
              </w:rPr>
            </w:pPr>
            <w:r w:rsidRPr="009B3D5A">
              <w:rPr>
                <w:rFonts w:ascii="Times New Roman" w:hAnsi="Times New Roman" w:cs="Times New Roman"/>
                <w:sz w:val="20"/>
                <w:szCs w:val="20"/>
              </w:rPr>
              <w:t xml:space="preserve">Document history </w:t>
            </w:r>
          </w:p>
        </w:tc>
        <w:tc>
          <w:tcPr>
            <w:tcW w:w="1413" w:type="dxa"/>
            <w:vAlign w:val="center"/>
          </w:tcPr>
          <w:p w14:paraId="12B1AA2B" w14:textId="4B16FAA6" w:rsidR="00380E03" w:rsidRPr="009B3D5A" w:rsidRDefault="008E1929" w:rsidP="00087FE1">
            <w:pPr>
              <w:rPr>
                <w:rFonts w:ascii="Times New Roman" w:hAnsi="Times New Roman" w:cs="Times New Roman"/>
                <w:sz w:val="20"/>
                <w:szCs w:val="20"/>
              </w:rPr>
            </w:pPr>
            <w:r w:rsidRPr="009B3D5A">
              <w:rPr>
                <w:rFonts w:ascii="Times New Roman" w:hAnsi="Times New Roman" w:cs="Times New Roman"/>
                <w:sz w:val="20"/>
                <w:szCs w:val="20"/>
              </w:rPr>
              <w:t>Reference</w:t>
            </w:r>
          </w:p>
        </w:tc>
        <w:tc>
          <w:tcPr>
            <w:tcW w:w="1413" w:type="dxa"/>
            <w:vAlign w:val="center"/>
          </w:tcPr>
          <w:p w14:paraId="3FA57335" w14:textId="178C1A06" w:rsidR="00380E03" w:rsidRPr="009B3D5A" w:rsidRDefault="008E1929" w:rsidP="00087FE1">
            <w:pPr>
              <w:rPr>
                <w:rFonts w:ascii="Times New Roman" w:hAnsi="Times New Roman" w:cs="Times New Roman"/>
                <w:sz w:val="20"/>
                <w:szCs w:val="20"/>
              </w:rPr>
            </w:pPr>
            <w:r w:rsidRPr="009B3D5A">
              <w:rPr>
                <w:rFonts w:ascii="Times New Roman" w:hAnsi="Times New Roman" w:cs="Times New Roman"/>
                <w:sz w:val="20"/>
                <w:szCs w:val="20"/>
              </w:rPr>
              <w:t>Effective date</w:t>
            </w:r>
          </w:p>
        </w:tc>
        <w:tc>
          <w:tcPr>
            <w:tcW w:w="1413" w:type="dxa"/>
            <w:vAlign w:val="center"/>
          </w:tcPr>
          <w:p w14:paraId="1670E2B4" w14:textId="74CF1265" w:rsidR="00380E03" w:rsidRPr="009B3D5A" w:rsidRDefault="008E1929" w:rsidP="00087FE1">
            <w:pPr>
              <w:rPr>
                <w:rFonts w:ascii="Times New Roman" w:hAnsi="Times New Roman" w:cs="Times New Roman"/>
                <w:sz w:val="20"/>
                <w:szCs w:val="20"/>
              </w:rPr>
            </w:pPr>
            <w:r w:rsidRPr="009B3D5A">
              <w:rPr>
                <w:rFonts w:ascii="Times New Roman" w:hAnsi="Times New Roman" w:cs="Times New Roman"/>
                <w:sz w:val="20"/>
                <w:szCs w:val="20"/>
              </w:rPr>
              <w:t>Supersedes</w:t>
            </w:r>
          </w:p>
        </w:tc>
        <w:tc>
          <w:tcPr>
            <w:tcW w:w="1413" w:type="dxa"/>
            <w:vAlign w:val="center"/>
          </w:tcPr>
          <w:p w14:paraId="531661E3" w14:textId="4701B210" w:rsidR="00380E03" w:rsidRPr="009B3D5A" w:rsidRDefault="008E1929" w:rsidP="00087FE1">
            <w:pPr>
              <w:rPr>
                <w:rFonts w:ascii="Times New Roman" w:hAnsi="Times New Roman" w:cs="Times New Roman"/>
                <w:sz w:val="20"/>
                <w:szCs w:val="20"/>
              </w:rPr>
            </w:pPr>
            <w:r w:rsidRPr="009B3D5A">
              <w:rPr>
                <w:rFonts w:ascii="Times New Roman" w:hAnsi="Times New Roman" w:cs="Times New Roman"/>
                <w:sz w:val="20"/>
                <w:szCs w:val="20"/>
              </w:rPr>
              <w:t>Superseded by</w:t>
            </w:r>
          </w:p>
        </w:tc>
      </w:tr>
      <w:tr w:rsidR="00380E03" w:rsidRPr="00887B3B" w14:paraId="3D2AC8DC" w14:textId="49C50C1E" w:rsidTr="00087FE1">
        <w:tc>
          <w:tcPr>
            <w:tcW w:w="2830" w:type="dxa"/>
            <w:vAlign w:val="center"/>
          </w:tcPr>
          <w:p w14:paraId="7A26D1D9" w14:textId="31B178FC" w:rsidR="00380E03" w:rsidRPr="009B3D5A" w:rsidRDefault="008E1929" w:rsidP="00087FE1">
            <w:pPr>
              <w:rPr>
                <w:rFonts w:ascii="Times New Roman" w:hAnsi="Times New Roman" w:cs="Times New Roman"/>
                <w:sz w:val="20"/>
                <w:szCs w:val="20"/>
              </w:rPr>
            </w:pPr>
            <w:r w:rsidRPr="009B3D5A">
              <w:rPr>
                <w:rFonts w:ascii="Times New Roman" w:hAnsi="Times New Roman" w:cs="Times New Roman"/>
                <w:sz w:val="20"/>
                <w:szCs w:val="20"/>
              </w:rPr>
              <w:t>Current version</w:t>
            </w:r>
          </w:p>
        </w:tc>
        <w:tc>
          <w:tcPr>
            <w:tcW w:w="1413" w:type="dxa"/>
            <w:vAlign w:val="center"/>
          </w:tcPr>
          <w:p w14:paraId="3E4D7914" w14:textId="2AEB5C89" w:rsidR="00380E03" w:rsidRPr="009B3D5A" w:rsidRDefault="008E1929" w:rsidP="00087FE1">
            <w:pPr>
              <w:rPr>
                <w:rFonts w:ascii="Times New Roman" w:hAnsi="Times New Roman" w:cs="Times New Roman"/>
                <w:sz w:val="20"/>
                <w:szCs w:val="20"/>
              </w:rPr>
            </w:pPr>
            <w:r w:rsidRPr="009B3D5A">
              <w:rPr>
                <w:rFonts w:ascii="Times New Roman" w:hAnsi="Times New Roman" w:cs="Times New Roman"/>
                <w:sz w:val="20"/>
                <w:szCs w:val="20"/>
              </w:rPr>
              <w:t>00</w:t>
            </w:r>
            <w:r w:rsidR="00D07772" w:rsidRPr="009B3D5A">
              <w:rPr>
                <w:rFonts w:ascii="Times New Roman" w:hAnsi="Times New Roman" w:cs="Times New Roman"/>
                <w:sz w:val="20"/>
                <w:szCs w:val="20"/>
              </w:rPr>
              <w:t>1</w:t>
            </w:r>
            <w:r w:rsidRPr="009B3D5A">
              <w:rPr>
                <w:rFonts w:ascii="Times New Roman" w:hAnsi="Times New Roman" w:cs="Times New Roman"/>
                <w:sz w:val="20"/>
                <w:szCs w:val="20"/>
              </w:rPr>
              <w:t>/2020</w:t>
            </w:r>
          </w:p>
        </w:tc>
        <w:tc>
          <w:tcPr>
            <w:tcW w:w="1413" w:type="dxa"/>
            <w:vAlign w:val="center"/>
          </w:tcPr>
          <w:p w14:paraId="6F04CCEA" w14:textId="39A88179" w:rsidR="00380E03" w:rsidRPr="009B3D5A" w:rsidRDefault="00F52968" w:rsidP="00087FE1">
            <w:pPr>
              <w:rPr>
                <w:rFonts w:ascii="Times New Roman" w:hAnsi="Times New Roman" w:cs="Times New Roman"/>
                <w:sz w:val="20"/>
                <w:szCs w:val="20"/>
              </w:rPr>
            </w:pPr>
            <w:r w:rsidRPr="009B3D5A">
              <w:rPr>
                <w:rFonts w:ascii="Times New Roman" w:hAnsi="Times New Roman" w:cs="Times New Roman"/>
                <w:sz w:val="20"/>
                <w:szCs w:val="20"/>
              </w:rPr>
              <w:t>09</w:t>
            </w:r>
            <w:r w:rsidR="008E1929" w:rsidRPr="009B3D5A">
              <w:rPr>
                <w:rFonts w:ascii="Times New Roman" w:hAnsi="Times New Roman" w:cs="Times New Roman"/>
                <w:sz w:val="20"/>
                <w:szCs w:val="20"/>
              </w:rPr>
              <w:t>/</w:t>
            </w:r>
            <w:r w:rsidR="00CB6937" w:rsidRPr="009B3D5A">
              <w:rPr>
                <w:rFonts w:ascii="Times New Roman" w:hAnsi="Times New Roman" w:cs="Times New Roman"/>
                <w:sz w:val="20"/>
                <w:szCs w:val="20"/>
              </w:rPr>
              <w:t>0</w:t>
            </w:r>
            <w:r w:rsidR="00D07772" w:rsidRPr="009B3D5A">
              <w:rPr>
                <w:rFonts w:ascii="Times New Roman" w:hAnsi="Times New Roman" w:cs="Times New Roman"/>
                <w:sz w:val="20"/>
                <w:szCs w:val="20"/>
              </w:rPr>
              <w:t>9</w:t>
            </w:r>
            <w:r w:rsidR="00411EBD" w:rsidRPr="009B3D5A">
              <w:rPr>
                <w:rFonts w:ascii="Times New Roman" w:hAnsi="Times New Roman" w:cs="Times New Roman"/>
                <w:sz w:val="20"/>
                <w:szCs w:val="20"/>
              </w:rPr>
              <w:t>/2020</w:t>
            </w:r>
          </w:p>
        </w:tc>
        <w:tc>
          <w:tcPr>
            <w:tcW w:w="1413" w:type="dxa"/>
            <w:vAlign w:val="center"/>
          </w:tcPr>
          <w:p w14:paraId="3E7D367E" w14:textId="0AD2259A" w:rsidR="00380E03" w:rsidRPr="009B3D5A" w:rsidRDefault="00D07772" w:rsidP="00087FE1">
            <w:pPr>
              <w:rPr>
                <w:rFonts w:ascii="Times New Roman" w:hAnsi="Times New Roman" w:cs="Times New Roman"/>
                <w:sz w:val="20"/>
                <w:szCs w:val="20"/>
              </w:rPr>
            </w:pPr>
            <w:r w:rsidRPr="009B3D5A">
              <w:rPr>
                <w:rFonts w:ascii="Times New Roman" w:hAnsi="Times New Roman" w:cs="Times New Roman"/>
                <w:sz w:val="20"/>
                <w:szCs w:val="20"/>
              </w:rPr>
              <w:t>n/a</w:t>
            </w:r>
          </w:p>
        </w:tc>
        <w:tc>
          <w:tcPr>
            <w:tcW w:w="1413" w:type="dxa"/>
            <w:vAlign w:val="center"/>
          </w:tcPr>
          <w:p w14:paraId="276EC11A" w14:textId="1611E266" w:rsidR="00380E03" w:rsidRPr="009B3D5A" w:rsidRDefault="008E1929" w:rsidP="00087FE1">
            <w:pPr>
              <w:rPr>
                <w:rFonts w:ascii="Times New Roman" w:hAnsi="Times New Roman" w:cs="Times New Roman"/>
                <w:sz w:val="20"/>
                <w:szCs w:val="20"/>
              </w:rPr>
            </w:pPr>
            <w:r w:rsidRPr="009B3D5A">
              <w:rPr>
                <w:rFonts w:ascii="Times New Roman" w:hAnsi="Times New Roman" w:cs="Times New Roman"/>
                <w:sz w:val="20"/>
                <w:szCs w:val="20"/>
              </w:rPr>
              <w:t>n/a</w:t>
            </w:r>
          </w:p>
        </w:tc>
      </w:tr>
    </w:tbl>
    <w:p w14:paraId="44B12B57" w14:textId="77777777" w:rsidR="00380E03" w:rsidRPr="00887B3B" w:rsidRDefault="00380E03">
      <w:pPr>
        <w:rPr>
          <w:rFonts w:ascii="Times New Roman" w:hAnsi="Times New Roman" w:cs="Times New Roman"/>
        </w:rPr>
      </w:pPr>
    </w:p>
    <w:p w14:paraId="5341703A" w14:textId="77777777" w:rsidR="00822E9F" w:rsidRPr="00887B3B" w:rsidRDefault="00822E9F">
      <w:pPr>
        <w:rPr>
          <w:rFonts w:ascii="Times New Roman" w:hAnsi="Times New Roman" w:cs="Times New Roman"/>
        </w:rPr>
      </w:pPr>
    </w:p>
    <w:p w14:paraId="2EE07FFA" w14:textId="77777777" w:rsidR="00822E9F" w:rsidRPr="00887B3B" w:rsidRDefault="00822E9F" w:rsidP="00822E9F">
      <w:pPr>
        <w:rPr>
          <w:rFonts w:ascii="Times New Roman" w:hAnsi="Times New Roman" w:cs="Times New Roman"/>
        </w:rPr>
      </w:pPr>
    </w:p>
    <w:sectPr w:rsidR="00822E9F" w:rsidRPr="00887B3B" w:rsidSect="005B4FB5">
      <w:headerReference w:type="even" r:id="rId16"/>
      <w:headerReference w:type="default" r:id="rId17"/>
      <w:footerReference w:type="even" r:id="rId18"/>
      <w:footerReference w:type="default" r:id="rId19"/>
      <w:headerReference w:type="firs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84C46" w14:textId="77777777" w:rsidR="005D36E7" w:rsidRDefault="005D36E7" w:rsidP="00380E03">
      <w:r>
        <w:separator/>
      </w:r>
    </w:p>
  </w:endnote>
  <w:endnote w:type="continuationSeparator" w:id="0">
    <w:p w14:paraId="25EC9402" w14:textId="77777777" w:rsidR="005D36E7" w:rsidRDefault="005D36E7" w:rsidP="00380E03">
      <w:r>
        <w:continuationSeparator/>
      </w:r>
    </w:p>
  </w:endnote>
  <w:endnote w:type="continuationNotice" w:id="1">
    <w:p w14:paraId="3BE28D42" w14:textId="77777777" w:rsidR="005D36E7" w:rsidRDefault="005D3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3592683"/>
      <w:docPartObj>
        <w:docPartGallery w:val="Page Numbers (Bottom of Page)"/>
        <w:docPartUnique/>
      </w:docPartObj>
    </w:sdtPr>
    <w:sdtEndPr>
      <w:rPr>
        <w:rStyle w:val="PageNumber"/>
      </w:rPr>
    </w:sdtEndPr>
    <w:sdtContent>
      <w:p w14:paraId="3F67FAE0" w14:textId="7228ABB8" w:rsidR="00AF719B" w:rsidRDefault="00AF719B" w:rsidP="008E55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CA89B1" w14:textId="77777777" w:rsidR="00380E03" w:rsidRDefault="00380E03" w:rsidP="00AF71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624422764"/>
      <w:docPartObj>
        <w:docPartGallery w:val="Page Numbers (Bottom of Page)"/>
        <w:docPartUnique/>
      </w:docPartObj>
    </w:sdtPr>
    <w:sdtEndPr>
      <w:rPr>
        <w:rStyle w:val="PageNumber"/>
      </w:rPr>
    </w:sdtEndPr>
    <w:sdtContent>
      <w:p w14:paraId="3A6E6A5F" w14:textId="4B7476D3" w:rsidR="00AF719B" w:rsidRPr="00CD2DC7" w:rsidRDefault="00AF719B" w:rsidP="008E551A">
        <w:pPr>
          <w:pStyle w:val="Footer"/>
          <w:framePr w:wrap="none" w:vAnchor="text" w:hAnchor="margin" w:xAlign="right" w:y="1"/>
          <w:rPr>
            <w:rStyle w:val="PageNumber"/>
            <w:rFonts w:ascii="Times New Roman" w:hAnsi="Times New Roman" w:cs="Times New Roman"/>
          </w:rPr>
        </w:pPr>
        <w:r w:rsidRPr="00CD2DC7">
          <w:rPr>
            <w:rStyle w:val="PageNumber"/>
            <w:rFonts w:ascii="Times New Roman" w:hAnsi="Times New Roman" w:cs="Times New Roman"/>
          </w:rPr>
          <w:fldChar w:fldCharType="begin"/>
        </w:r>
        <w:r w:rsidRPr="00CD2DC7">
          <w:rPr>
            <w:rStyle w:val="PageNumber"/>
            <w:rFonts w:ascii="Times New Roman" w:hAnsi="Times New Roman" w:cs="Times New Roman"/>
          </w:rPr>
          <w:instrText xml:space="preserve"> PAGE </w:instrText>
        </w:r>
        <w:r w:rsidRPr="00CD2DC7">
          <w:rPr>
            <w:rStyle w:val="PageNumber"/>
            <w:rFonts w:ascii="Times New Roman" w:hAnsi="Times New Roman" w:cs="Times New Roman"/>
          </w:rPr>
          <w:fldChar w:fldCharType="separate"/>
        </w:r>
        <w:r w:rsidRPr="00CD2DC7">
          <w:rPr>
            <w:rStyle w:val="PageNumber"/>
            <w:rFonts w:ascii="Times New Roman" w:hAnsi="Times New Roman" w:cs="Times New Roman"/>
            <w:noProof/>
          </w:rPr>
          <w:t>3</w:t>
        </w:r>
        <w:r w:rsidRPr="00CD2DC7">
          <w:rPr>
            <w:rStyle w:val="PageNumber"/>
            <w:rFonts w:ascii="Times New Roman" w:hAnsi="Times New Roman" w:cs="Times New Roman"/>
          </w:rPr>
          <w:fldChar w:fldCharType="end"/>
        </w:r>
      </w:p>
    </w:sdtContent>
  </w:sdt>
  <w:p w14:paraId="2483FB8E" w14:textId="77777777" w:rsidR="00380E03" w:rsidRPr="00CD2DC7" w:rsidRDefault="00380E03" w:rsidP="00AF719B">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84DA7" w14:textId="77777777" w:rsidR="005D36E7" w:rsidRDefault="005D36E7" w:rsidP="00380E03">
      <w:r>
        <w:separator/>
      </w:r>
    </w:p>
  </w:footnote>
  <w:footnote w:type="continuationSeparator" w:id="0">
    <w:p w14:paraId="3665083E" w14:textId="77777777" w:rsidR="005D36E7" w:rsidRDefault="005D36E7" w:rsidP="00380E03">
      <w:r>
        <w:continuationSeparator/>
      </w:r>
    </w:p>
  </w:footnote>
  <w:footnote w:type="continuationNotice" w:id="1">
    <w:p w14:paraId="7BE4E98E" w14:textId="77777777" w:rsidR="005D36E7" w:rsidRDefault="005D36E7"/>
  </w:footnote>
  <w:footnote w:id="2">
    <w:p w14:paraId="3F8742C8" w14:textId="5027520B" w:rsidR="00F52968" w:rsidRPr="00F52968" w:rsidRDefault="00F52968">
      <w:pPr>
        <w:pStyle w:val="FootnoteText"/>
        <w:rPr>
          <w:lang w:val="en-US"/>
        </w:rPr>
      </w:pPr>
      <w:r>
        <w:rPr>
          <w:rStyle w:val="FootnoteReference"/>
        </w:rPr>
        <w:footnoteRef/>
      </w:r>
      <w:r>
        <w:t xml:space="preserve"> </w:t>
      </w:r>
      <w:r>
        <w:rPr>
          <w:rFonts w:ascii="Times New Roman" w:hAnsi="Times New Roman" w:cs="Times New Roman"/>
          <w:sz w:val="22"/>
          <w:szCs w:val="22"/>
        </w:rPr>
        <w:t xml:space="preserve">It is an indictable offence to provide false information under section 293 of the </w:t>
      </w:r>
      <w:r>
        <w:rPr>
          <w:rFonts w:ascii="Times New Roman" w:hAnsi="Times New Roman" w:cs="Times New Roman"/>
          <w:i/>
          <w:sz w:val="22"/>
          <w:szCs w:val="22"/>
        </w:rPr>
        <w:t>Local Government Act 2020</w:t>
      </w:r>
      <w:r>
        <w:rPr>
          <w:rFonts w:ascii="Times New Roman" w:hAnsi="Times New Roman" w:cs="Times New Roman"/>
          <w:sz w:val="22"/>
          <w:szCs w:val="22"/>
        </w:rPr>
        <w:t>. Penalty: 600 penalty units or imprisonment for five (5)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9B3B" w14:textId="4860E376" w:rsidR="00380E03" w:rsidRDefault="00380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7BE16" w14:textId="48030E04" w:rsidR="00380E03" w:rsidRDefault="00380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11E9" w14:textId="24A0D039" w:rsidR="00380E03" w:rsidRDefault="00380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76930"/>
    <w:multiLevelType w:val="hybridMultilevel"/>
    <w:tmpl w:val="27A8A638"/>
    <w:lvl w:ilvl="0" w:tplc="34086D5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622C7"/>
    <w:multiLevelType w:val="multilevel"/>
    <w:tmpl w:val="AEE8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B023F2"/>
    <w:multiLevelType w:val="hybridMultilevel"/>
    <w:tmpl w:val="F23693EA"/>
    <w:lvl w:ilvl="0" w:tplc="0C09000F">
      <w:start w:val="1"/>
      <w:numFmt w:val="decimal"/>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3" w15:restartNumberingAfterBreak="0">
    <w:nsid w:val="6A673B65"/>
    <w:multiLevelType w:val="hybridMultilevel"/>
    <w:tmpl w:val="C1DE1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7B16CF"/>
    <w:multiLevelType w:val="hybridMultilevel"/>
    <w:tmpl w:val="8136589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5" w15:restartNumberingAfterBreak="0">
    <w:nsid w:val="7BD3233B"/>
    <w:multiLevelType w:val="hybridMultilevel"/>
    <w:tmpl w:val="876A6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09"/>
    <w:rsid w:val="000023AD"/>
    <w:rsid w:val="00010FD3"/>
    <w:rsid w:val="00013872"/>
    <w:rsid w:val="00016781"/>
    <w:rsid w:val="0002136C"/>
    <w:rsid w:val="00021EDA"/>
    <w:rsid w:val="00024A2E"/>
    <w:rsid w:val="00031688"/>
    <w:rsid w:val="00046F48"/>
    <w:rsid w:val="00057F88"/>
    <w:rsid w:val="000613A3"/>
    <w:rsid w:val="00061FDD"/>
    <w:rsid w:val="00076F64"/>
    <w:rsid w:val="00087FE1"/>
    <w:rsid w:val="000A1D6A"/>
    <w:rsid w:val="000A5BA4"/>
    <w:rsid w:val="000A7146"/>
    <w:rsid w:val="000B137D"/>
    <w:rsid w:val="000C1775"/>
    <w:rsid w:val="000C2861"/>
    <w:rsid w:val="000C7310"/>
    <w:rsid w:val="000E0B4A"/>
    <w:rsid w:val="000E559A"/>
    <w:rsid w:val="000F6F30"/>
    <w:rsid w:val="001111C7"/>
    <w:rsid w:val="0011662E"/>
    <w:rsid w:val="00122492"/>
    <w:rsid w:val="00124EB1"/>
    <w:rsid w:val="0012603D"/>
    <w:rsid w:val="001418BB"/>
    <w:rsid w:val="00147C0C"/>
    <w:rsid w:val="0016464E"/>
    <w:rsid w:val="00164989"/>
    <w:rsid w:val="00170AF1"/>
    <w:rsid w:val="00171701"/>
    <w:rsid w:val="0017254C"/>
    <w:rsid w:val="001759C6"/>
    <w:rsid w:val="00193C0F"/>
    <w:rsid w:val="001A12A4"/>
    <w:rsid w:val="001A71F2"/>
    <w:rsid w:val="001B510D"/>
    <w:rsid w:val="001D030A"/>
    <w:rsid w:val="001D51DA"/>
    <w:rsid w:val="001E4BBE"/>
    <w:rsid w:val="001E544A"/>
    <w:rsid w:val="001E5CBD"/>
    <w:rsid w:val="00200D25"/>
    <w:rsid w:val="00216C3A"/>
    <w:rsid w:val="00223146"/>
    <w:rsid w:val="0023400C"/>
    <w:rsid w:val="00236392"/>
    <w:rsid w:val="0023734F"/>
    <w:rsid w:val="00273B65"/>
    <w:rsid w:val="00284B74"/>
    <w:rsid w:val="0029592F"/>
    <w:rsid w:val="00296E55"/>
    <w:rsid w:val="002A3F0B"/>
    <w:rsid w:val="002A62FE"/>
    <w:rsid w:val="002B4AE5"/>
    <w:rsid w:val="002C1000"/>
    <w:rsid w:val="002E03ED"/>
    <w:rsid w:val="002E4BC8"/>
    <w:rsid w:val="003109CF"/>
    <w:rsid w:val="00324FE8"/>
    <w:rsid w:val="00332454"/>
    <w:rsid w:val="0033326E"/>
    <w:rsid w:val="0033663D"/>
    <w:rsid w:val="00380E03"/>
    <w:rsid w:val="0038577A"/>
    <w:rsid w:val="0038603A"/>
    <w:rsid w:val="003901F7"/>
    <w:rsid w:val="003E366C"/>
    <w:rsid w:val="004021BA"/>
    <w:rsid w:val="00411EBD"/>
    <w:rsid w:val="00416A41"/>
    <w:rsid w:val="00417743"/>
    <w:rsid w:val="004226B5"/>
    <w:rsid w:val="0042426B"/>
    <w:rsid w:val="004320A2"/>
    <w:rsid w:val="00433C9F"/>
    <w:rsid w:val="00440DCD"/>
    <w:rsid w:val="00441510"/>
    <w:rsid w:val="004535F7"/>
    <w:rsid w:val="00463625"/>
    <w:rsid w:val="00466A59"/>
    <w:rsid w:val="00470511"/>
    <w:rsid w:val="00473D6F"/>
    <w:rsid w:val="004821CD"/>
    <w:rsid w:val="004B3D9E"/>
    <w:rsid w:val="004B4EFA"/>
    <w:rsid w:val="00500BD4"/>
    <w:rsid w:val="00501019"/>
    <w:rsid w:val="00502D9F"/>
    <w:rsid w:val="0050718A"/>
    <w:rsid w:val="005072F8"/>
    <w:rsid w:val="005136B7"/>
    <w:rsid w:val="00525C12"/>
    <w:rsid w:val="0053080B"/>
    <w:rsid w:val="00540ECC"/>
    <w:rsid w:val="00551555"/>
    <w:rsid w:val="005679A1"/>
    <w:rsid w:val="00593320"/>
    <w:rsid w:val="005A3235"/>
    <w:rsid w:val="005B3CDD"/>
    <w:rsid w:val="005B4FB5"/>
    <w:rsid w:val="005B6658"/>
    <w:rsid w:val="005C03C7"/>
    <w:rsid w:val="005C4F2B"/>
    <w:rsid w:val="005C5721"/>
    <w:rsid w:val="005D36E7"/>
    <w:rsid w:val="005F2244"/>
    <w:rsid w:val="00605EBE"/>
    <w:rsid w:val="00611BDA"/>
    <w:rsid w:val="00616537"/>
    <w:rsid w:val="0062799E"/>
    <w:rsid w:val="00643504"/>
    <w:rsid w:val="0064398F"/>
    <w:rsid w:val="00660F0E"/>
    <w:rsid w:val="00663DCA"/>
    <w:rsid w:val="00671263"/>
    <w:rsid w:val="006838E5"/>
    <w:rsid w:val="0068469F"/>
    <w:rsid w:val="0068714E"/>
    <w:rsid w:val="006C4D50"/>
    <w:rsid w:val="006D00B5"/>
    <w:rsid w:val="006D2738"/>
    <w:rsid w:val="006E2C59"/>
    <w:rsid w:val="006E4E34"/>
    <w:rsid w:val="0071264C"/>
    <w:rsid w:val="00716916"/>
    <w:rsid w:val="007208A2"/>
    <w:rsid w:val="0072137B"/>
    <w:rsid w:val="00725105"/>
    <w:rsid w:val="00735C4B"/>
    <w:rsid w:val="00753AC7"/>
    <w:rsid w:val="00785EE3"/>
    <w:rsid w:val="007937C8"/>
    <w:rsid w:val="00795C03"/>
    <w:rsid w:val="007B2FA6"/>
    <w:rsid w:val="007C38F7"/>
    <w:rsid w:val="007D153C"/>
    <w:rsid w:val="007D6E81"/>
    <w:rsid w:val="007D7AFE"/>
    <w:rsid w:val="007F2B3B"/>
    <w:rsid w:val="00822280"/>
    <w:rsid w:val="00822E9F"/>
    <w:rsid w:val="00843784"/>
    <w:rsid w:val="00856F12"/>
    <w:rsid w:val="008614D2"/>
    <w:rsid w:val="008671C0"/>
    <w:rsid w:val="00871418"/>
    <w:rsid w:val="00874E4F"/>
    <w:rsid w:val="008846F6"/>
    <w:rsid w:val="008847E9"/>
    <w:rsid w:val="008861DD"/>
    <w:rsid w:val="00887B3B"/>
    <w:rsid w:val="00890B3A"/>
    <w:rsid w:val="00892381"/>
    <w:rsid w:val="008A7419"/>
    <w:rsid w:val="008B0F0C"/>
    <w:rsid w:val="008B5B8E"/>
    <w:rsid w:val="008B68DF"/>
    <w:rsid w:val="008D1073"/>
    <w:rsid w:val="008E1929"/>
    <w:rsid w:val="008E551A"/>
    <w:rsid w:val="008E5974"/>
    <w:rsid w:val="00901B15"/>
    <w:rsid w:val="00902E9F"/>
    <w:rsid w:val="00907D92"/>
    <w:rsid w:val="009125A4"/>
    <w:rsid w:val="009211B4"/>
    <w:rsid w:val="009252A0"/>
    <w:rsid w:val="00936C1D"/>
    <w:rsid w:val="009459D6"/>
    <w:rsid w:val="00945CD2"/>
    <w:rsid w:val="009520C9"/>
    <w:rsid w:val="00963ABE"/>
    <w:rsid w:val="00966907"/>
    <w:rsid w:val="00986148"/>
    <w:rsid w:val="009A0CBC"/>
    <w:rsid w:val="009A24CE"/>
    <w:rsid w:val="009B3D5A"/>
    <w:rsid w:val="009C3B3F"/>
    <w:rsid w:val="009C6692"/>
    <w:rsid w:val="009E15CA"/>
    <w:rsid w:val="009E1F6C"/>
    <w:rsid w:val="00A02212"/>
    <w:rsid w:val="00A02EBE"/>
    <w:rsid w:val="00A2392D"/>
    <w:rsid w:val="00A32C77"/>
    <w:rsid w:val="00A33C6A"/>
    <w:rsid w:val="00A431FB"/>
    <w:rsid w:val="00A73AF2"/>
    <w:rsid w:val="00A96FB7"/>
    <w:rsid w:val="00AA691C"/>
    <w:rsid w:val="00AB301D"/>
    <w:rsid w:val="00AB7C32"/>
    <w:rsid w:val="00AC0C2E"/>
    <w:rsid w:val="00AC1E4F"/>
    <w:rsid w:val="00AE11DF"/>
    <w:rsid w:val="00AF719B"/>
    <w:rsid w:val="00B13235"/>
    <w:rsid w:val="00B22D46"/>
    <w:rsid w:val="00B265F8"/>
    <w:rsid w:val="00B529E0"/>
    <w:rsid w:val="00B775A5"/>
    <w:rsid w:val="00B93026"/>
    <w:rsid w:val="00BA18E5"/>
    <w:rsid w:val="00BB1617"/>
    <w:rsid w:val="00BB1CE5"/>
    <w:rsid w:val="00BC3BDF"/>
    <w:rsid w:val="00BC6D1F"/>
    <w:rsid w:val="00BD3A78"/>
    <w:rsid w:val="00BD4A78"/>
    <w:rsid w:val="00BD7899"/>
    <w:rsid w:val="00BE0C15"/>
    <w:rsid w:val="00BE4242"/>
    <w:rsid w:val="00BE7AC9"/>
    <w:rsid w:val="00C11140"/>
    <w:rsid w:val="00C20A79"/>
    <w:rsid w:val="00C23137"/>
    <w:rsid w:val="00C25A6C"/>
    <w:rsid w:val="00C355B2"/>
    <w:rsid w:val="00C36A5D"/>
    <w:rsid w:val="00C404EA"/>
    <w:rsid w:val="00C40D89"/>
    <w:rsid w:val="00C41DFA"/>
    <w:rsid w:val="00C42B54"/>
    <w:rsid w:val="00C562A9"/>
    <w:rsid w:val="00C57080"/>
    <w:rsid w:val="00C65A8E"/>
    <w:rsid w:val="00C91854"/>
    <w:rsid w:val="00C94E28"/>
    <w:rsid w:val="00CA11ED"/>
    <w:rsid w:val="00CA5C8A"/>
    <w:rsid w:val="00CB6937"/>
    <w:rsid w:val="00CC06A1"/>
    <w:rsid w:val="00CC51B6"/>
    <w:rsid w:val="00CC76D9"/>
    <w:rsid w:val="00CD1764"/>
    <w:rsid w:val="00CD2DC7"/>
    <w:rsid w:val="00CD4FDE"/>
    <w:rsid w:val="00CE00B0"/>
    <w:rsid w:val="00CE3CAB"/>
    <w:rsid w:val="00CE3E48"/>
    <w:rsid w:val="00CE44AF"/>
    <w:rsid w:val="00CF4F09"/>
    <w:rsid w:val="00D03CB0"/>
    <w:rsid w:val="00D0439D"/>
    <w:rsid w:val="00D07772"/>
    <w:rsid w:val="00D12561"/>
    <w:rsid w:val="00D20609"/>
    <w:rsid w:val="00D27E12"/>
    <w:rsid w:val="00D3285D"/>
    <w:rsid w:val="00D64DE2"/>
    <w:rsid w:val="00D7074D"/>
    <w:rsid w:val="00D70A16"/>
    <w:rsid w:val="00D77D19"/>
    <w:rsid w:val="00DC0227"/>
    <w:rsid w:val="00DC6067"/>
    <w:rsid w:val="00DD026C"/>
    <w:rsid w:val="00DE516B"/>
    <w:rsid w:val="00E02D0D"/>
    <w:rsid w:val="00E06F37"/>
    <w:rsid w:val="00E12498"/>
    <w:rsid w:val="00E17907"/>
    <w:rsid w:val="00E21A3E"/>
    <w:rsid w:val="00E2366D"/>
    <w:rsid w:val="00E3122A"/>
    <w:rsid w:val="00E42DBD"/>
    <w:rsid w:val="00E46B6A"/>
    <w:rsid w:val="00E604C4"/>
    <w:rsid w:val="00E6322B"/>
    <w:rsid w:val="00E649CA"/>
    <w:rsid w:val="00E64DD7"/>
    <w:rsid w:val="00E82041"/>
    <w:rsid w:val="00E849E4"/>
    <w:rsid w:val="00E91EA5"/>
    <w:rsid w:val="00E91EF9"/>
    <w:rsid w:val="00E936CF"/>
    <w:rsid w:val="00EA30CE"/>
    <w:rsid w:val="00EC0A70"/>
    <w:rsid w:val="00ED197F"/>
    <w:rsid w:val="00ED2A31"/>
    <w:rsid w:val="00ED394D"/>
    <w:rsid w:val="00EE1C90"/>
    <w:rsid w:val="00EE3781"/>
    <w:rsid w:val="00EE429B"/>
    <w:rsid w:val="00EE46AB"/>
    <w:rsid w:val="00EE7787"/>
    <w:rsid w:val="00EF2E09"/>
    <w:rsid w:val="00EF3FCB"/>
    <w:rsid w:val="00EF6CA3"/>
    <w:rsid w:val="00F13407"/>
    <w:rsid w:val="00F13BF0"/>
    <w:rsid w:val="00F25FD4"/>
    <w:rsid w:val="00F52968"/>
    <w:rsid w:val="00F72B8A"/>
    <w:rsid w:val="00F777DF"/>
    <w:rsid w:val="00F839B3"/>
    <w:rsid w:val="00F931E2"/>
    <w:rsid w:val="00F93B6E"/>
    <w:rsid w:val="00FA2153"/>
    <w:rsid w:val="00FB1C92"/>
    <w:rsid w:val="00FB3176"/>
    <w:rsid w:val="00FC3BD4"/>
    <w:rsid w:val="00FE76CF"/>
    <w:rsid w:val="00FF2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92DA1"/>
  <w15:chartTrackingRefBased/>
  <w15:docId w15:val="{DC68F0D9-F0F8-42E7-A81C-0B48B066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E9F"/>
    <w:rPr>
      <w:rFonts w:ascii="Segoe UI" w:hAnsi="Segoe UI" w:cs="Segoe UI"/>
      <w:sz w:val="18"/>
      <w:szCs w:val="18"/>
    </w:rPr>
  </w:style>
  <w:style w:type="paragraph" w:styleId="ListParagraph">
    <w:name w:val="List Paragraph"/>
    <w:basedOn w:val="Normal"/>
    <w:uiPriority w:val="34"/>
    <w:qFormat/>
    <w:rsid w:val="00822E9F"/>
    <w:pPr>
      <w:ind w:left="720"/>
      <w:contextualSpacing/>
    </w:pPr>
  </w:style>
  <w:style w:type="paragraph" w:styleId="Header">
    <w:name w:val="header"/>
    <w:basedOn w:val="Normal"/>
    <w:link w:val="HeaderChar"/>
    <w:uiPriority w:val="99"/>
    <w:unhideWhenUsed/>
    <w:rsid w:val="00380E03"/>
    <w:pPr>
      <w:tabs>
        <w:tab w:val="center" w:pos="4680"/>
        <w:tab w:val="right" w:pos="9360"/>
      </w:tabs>
    </w:pPr>
  </w:style>
  <w:style w:type="character" w:customStyle="1" w:styleId="HeaderChar">
    <w:name w:val="Header Char"/>
    <w:basedOn w:val="DefaultParagraphFont"/>
    <w:link w:val="Header"/>
    <w:uiPriority w:val="99"/>
    <w:rsid w:val="00380E03"/>
  </w:style>
  <w:style w:type="paragraph" w:styleId="Footer">
    <w:name w:val="footer"/>
    <w:basedOn w:val="Normal"/>
    <w:link w:val="FooterChar"/>
    <w:uiPriority w:val="99"/>
    <w:unhideWhenUsed/>
    <w:rsid w:val="00380E03"/>
    <w:pPr>
      <w:tabs>
        <w:tab w:val="center" w:pos="4680"/>
        <w:tab w:val="right" w:pos="9360"/>
      </w:tabs>
    </w:pPr>
  </w:style>
  <w:style w:type="character" w:customStyle="1" w:styleId="FooterChar">
    <w:name w:val="Footer Char"/>
    <w:basedOn w:val="DefaultParagraphFont"/>
    <w:link w:val="Footer"/>
    <w:uiPriority w:val="99"/>
    <w:rsid w:val="00380E03"/>
  </w:style>
  <w:style w:type="table" w:styleId="TableGrid">
    <w:name w:val="Table Grid"/>
    <w:basedOn w:val="TableNormal"/>
    <w:uiPriority w:val="39"/>
    <w:rsid w:val="0038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26C"/>
    <w:rPr>
      <w:color w:val="0563C1" w:themeColor="hyperlink"/>
      <w:u w:val="single"/>
    </w:rPr>
  </w:style>
  <w:style w:type="character" w:styleId="UnresolvedMention">
    <w:name w:val="Unresolved Mention"/>
    <w:basedOn w:val="DefaultParagraphFont"/>
    <w:uiPriority w:val="99"/>
    <w:semiHidden/>
    <w:unhideWhenUsed/>
    <w:rsid w:val="00DD026C"/>
    <w:rPr>
      <w:color w:val="605E5C"/>
      <w:shd w:val="clear" w:color="auto" w:fill="E1DFDD"/>
    </w:rPr>
  </w:style>
  <w:style w:type="paragraph" w:styleId="NormalWeb">
    <w:name w:val="Normal (Web)"/>
    <w:basedOn w:val="Normal"/>
    <w:uiPriority w:val="99"/>
    <w:semiHidden/>
    <w:unhideWhenUsed/>
    <w:rsid w:val="00171701"/>
    <w:pPr>
      <w:spacing w:before="100" w:beforeAutospacing="1" w:after="100" w:afterAutospacing="1"/>
    </w:pPr>
    <w:rPr>
      <w:rFonts w:ascii="Times New Roman" w:eastAsiaTheme="minorEastAsia" w:hAnsi="Times New Roman" w:cs="Times New Roman"/>
    </w:rPr>
  </w:style>
  <w:style w:type="paragraph" w:customStyle="1" w:styleId="xmsolistparagraph">
    <w:name w:val="x_msolistparagraph"/>
    <w:basedOn w:val="Normal"/>
    <w:rsid w:val="00147C0C"/>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AF719B"/>
  </w:style>
  <w:style w:type="character" w:styleId="CommentReference">
    <w:name w:val="annotation reference"/>
    <w:basedOn w:val="DefaultParagraphFont"/>
    <w:uiPriority w:val="99"/>
    <w:semiHidden/>
    <w:unhideWhenUsed/>
    <w:rsid w:val="00D7074D"/>
    <w:rPr>
      <w:sz w:val="16"/>
      <w:szCs w:val="16"/>
    </w:rPr>
  </w:style>
  <w:style w:type="paragraph" w:styleId="CommentText">
    <w:name w:val="annotation text"/>
    <w:basedOn w:val="Normal"/>
    <w:link w:val="CommentTextChar"/>
    <w:uiPriority w:val="99"/>
    <w:semiHidden/>
    <w:unhideWhenUsed/>
    <w:rsid w:val="00D7074D"/>
    <w:rPr>
      <w:sz w:val="20"/>
      <w:szCs w:val="20"/>
    </w:rPr>
  </w:style>
  <w:style w:type="character" w:customStyle="1" w:styleId="CommentTextChar">
    <w:name w:val="Comment Text Char"/>
    <w:basedOn w:val="DefaultParagraphFont"/>
    <w:link w:val="CommentText"/>
    <w:uiPriority w:val="99"/>
    <w:semiHidden/>
    <w:rsid w:val="00D7074D"/>
    <w:rPr>
      <w:sz w:val="20"/>
      <w:szCs w:val="20"/>
    </w:rPr>
  </w:style>
  <w:style w:type="paragraph" w:styleId="CommentSubject">
    <w:name w:val="annotation subject"/>
    <w:basedOn w:val="CommentText"/>
    <w:next w:val="CommentText"/>
    <w:link w:val="CommentSubjectChar"/>
    <w:uiPriority w:val="99"/>
    <w:semiHidden/>
    <w:unhideWhenUsed/>
    <w:rsid w:val="00D7074D"/>
    <w:rPr>
      <w:b/>
      <w:bCs/>
    </w:rPr>
  </w:style>
  <w:style w:type="character" w:customStyle="1" w:styleId="CommentSubjectChar">
    <w:name w:val="Comment Subject Char"/>
    <w:basedOn w:val="CommentTextChar"/>
    <w:link w:val="CommentSubject"/>
    <w:uiPriority w:val="99"/>
    <w:semiHidden/>
    <w:rsid w:val="00D7074D"/>
    <w:rPr>
      <w:b/>
      <w:bCs/>
      <w:sz w:val="20"/>
      <w:szCs w:val="20"/>
    </w:rPr>
  </w:style>
  <w:style w:type="paragraph" w:styleId="FootnoteText">
    <w:name w:val="footnote text"/>
    <w:basedOn w:val="Normal"/>
    <w:link w:val="FootnoteTextChar"/>
    <w:uiPriority w:val="99"/>
    <w:semiHidden/>
    <w:unhideWhenUsed/>
    <w:rsid w:val="00F52968"/>
    <w:rPr>
      <w:sz w:val="20"/>
      <w:szCs w:val="20"/>
    </w:rPr>
  </w:style>
  <w:style w:type="character" w:customStyle="1" w:styleId="FootnoteTextChar">
    <w:name w:val="Footnote Text Char"/>
    <w:basedOn w:val="DefaultParagraphFont"/>
    <w:link w:val="FootnoteText"/>
    <w:uiPriority w:val="99"/>
    <w:semiHidden/>
    <w:rsid w:val="00F52968"/>
    <w:rPr>
      <w:sz w:val="20"/>
      <w:szCs w:val="20"/>
    </w:rPr>
  </w:style>
  <w:style w:type="character" w:styleId="FootnoteReference">
    <w:name w:val="footnote reference"/>
    <w:basedOn w:val="DefaultParagraphFont"/>
    <w:uiPriority w:val="99"/>
    <w:semiHidden/>
    <w:unhideWhenUsed/>
    <w:rsid w:val="00F529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02448">
      <w:bodyDiv w:val="1"/>
      <w:marLeft w:val="0"/>
      <w:marRight w:val="0"/>
      <w:marTop w:val="0"/>
      <w:marBottom w:val="0"/>
      <w:divBdr>
        <w:top w:val="none" w:sz="0" w:space="0" w:color="auto"/>
        <w:left w:val="none" w:sz="0" w:space="0" w:color="auto"/>
        <w:bottom w:val="none" w:sz="0" w:space="0" w:color="auto"/>
        <w:right w:val="none" w:sz="0" w:space="0" w:color="auto"/>
      </w:divBdr>
    </w:div>
    <w:div w:id="21446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vec365.sharepoint.com/sites/EDRM-042/_layouts/15/DocIdRedir.aspx?ID=EDRM042-467964415-12933"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hhs.vic.gov.au/victorias-restriction-levels-covid-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EC Document" ma:contentTypeID="0x010100F48EF307B9BDE94FAD2E991BF2724B370100BBB6264418B63440B5101CF2F394A8C4" ma:contentTypeVersion="53" ma:contentTypeDescription="A base content type created that contains columns that all documents managed in the system must include." ma:contentTypeScope="" ma:versionID="6088a85a6efd1b4bbe5bc6de59a056d6">
  <xsd:schema xmlns:xsd="http://www.w3.org/2001/XMLSchema" xmlns:xs="http://www.w3.org/2001/XMLSchema" xmlns:p="http://schemas.microsoft.com/office/2006/metadata/properties" xmlns:ns2="2d3e4d8c-86b1-4eee-8356-b02c606ab54c" xmlns:ns3="7f666f6e-47a5-4d63-9445-6f47a8f3e56f" targetNamespace="http://schemas.microsoft.com/office/2006/metadata/properties" ma:root="true" ma:fieldsID="13432a433362bd1a1c0479ca02feb162" ns2:_="" ns3:_="">
    <xsd:import namespace="2d3e4d8c-86b1-4eee-8356-b02c606ab54c"/>
    <xsd:import namespace="7f666f6e-47a5-4d63-9445-6f47a8f3e56f"/>
    <xsd:element name="properties">
      <xsd:complexType>
        <xsd:sequence>
          <xsd:element name="documentManagement">
            <xsd:complexType>
              <xsd:all>
                <xsd:element ref="ns2:f94e959ca20d4468815e4662d892c7ce" minOccurs="0"/>
                <xsd:element ref="ns2:TaxCatchAll" minOccurs="0"/>
                <xsd:element ref="ns2:TaxCatchAllLabel" minOccurs="0"/>
                <xsd:element ref="ns2:aa6d6a01bb12402aa2b6ef18fbfe029d"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f94e959ca20d4468815e4662d892c7ce" ma:index="8" nillable="true" ma:taxonomy="true" ma:internalName="f94e959ca20d4468815e4662d892c7ce" ma:taxonomyFieldName="Document_x0020_Type" ma:displayName="Document Type" ma:default="" ma:fieldId="{f94e959c-a20d-4468-815e-4662d892c7ce}" ma:sspId="7d918a52-aad2-4b01-b024-1c3610e8c12d" ma:termSetId="d61e6523-6ba4-473a-9228-bc38516de5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d108537-e68a-4375-9d1e-1557568b463d}" ma:internalName="TaxCatchAll" ma:showField="CatchAllData"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d108537-e68a-4375-9d1e-1557568b463d}" ma:internalName="TaxCatchAllLabel" ma:readOnly="true" ma:showField="CatchAllDataLabel"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aa6d6a01bb12402aa2b6ef18fbfe029d" ma:index="12" nillable="true" ma:taxonomy="true" ma:internalName="aa6d6a01bb12402aa2b6ef18fbfe029d" ma:taxonomyFieldName="Records_x0020_Category" ma:displayName="Records Category" ma:default="" ma:fieldId="{aa6d6a01-bb12-402a-a2b6-ef18fbfe029d}" ma:sspId="7d918a52-aad2-4b01-b024-1c3610e8c12d" ma:termSetId="092e8099-97e5-49d3-8fdf-5678b689c29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d918a52-aad2-4b01-b024-1c3610e8c12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666f6e-47a5-4d63-9445-6f47a8f3e56f"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a6d6a01bb12402aa2b6ef18fbfe029d xmlns="2d3e4d8c-86b1-4eee-8356-b02c606ab54c">
      <Terms xmlns="http://schemas.microsoft.com/office/infopath/2007/PartnerControls"/>
    </aa6d6a01bb12402aa2b6ef18fbfe029d>
    <f94e959ca20d4468815e4662d892c7ce xmlns="2d3e4d8c-86b1-4eee-8356-b02c606ab54c">
      <Terms xmlns="http://schemas.microsoft.com/office/infopath/2007/PartnerControls"/>
    </f94e959ca20d4468815e4662d892c7ce>
    <TaxCatchAll xmlns="2d3e4d8c-86b1-4eee-8356-b02c606ab54c">
      <Value>4</Value>
    </TaxCatchAll>
    <TaxKeywordTaxHTField xmlns="2d3e4d8c-86b1-4eee-8356-b02c606ab54c">
      <Terms xmlns="http://schemas.microsoft.com/office/infopath/2007/PartnerControls"/>
    </TaxKeywordTaxHTField>
    <_dlc_DocId xmlns="7f666f6e-47a5-4d63-9445-6f47a8f3e56f">EDRM042-467964415-12933</_dlc_DocId>
    <_dlc_DocIdUrl xmlns="7f666f6e-47a5-4d63-9445-6f47a8f3e56f">
      <Url>https://vec365.sharepoint.com/sites/EDRM-042/_layouts/15/DocIdRedir.aspx?ID=EDRM042-467964415-12933</Url>
      <Description>EDRM042-467964415-12933</Description>
    </_dlc_DocIdUrl>
  </documentManagement>
</p:properties>
</file>

<file path=customXml/item5.xml><?xml version="1.0" encoding="utf-8"?>
<?mso-contentType ?>
<SharedContentType xmlns="Microsoft.SharePoint.Taxonomy.ContentTypeSync" SourceId="7d918a52-aad2-4b01-b024-1c3610e8c12d" ContentTypeId="0x010100F48EF307B9BDE94FAD2E991BF2724B37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00737-81EB-4920-A1F3-E07D66015821}">
  <ds:schemaRefs>
    <ds:schemaRef ds:uri="http://schemas.microsoft.com/sharepoint/events"/>
  </ds:schemaRefs>
</ds:datastoreItem>
</file>

<file path=customXml/itemProps2.xml><?xml version="1.0" encoding="utf-8"?>
<ds:datastoreItem xmlns:ds="http://schemas.openxmlformats.org/officeDocument/2006/customXml" ds:itemID="{5443284E-954E-45A8-9241-F3968BC94E83}">
  <ds:schemaRefs>
    <ds:schemaRef ds:uri="http://schemas.microsoft.com/sharepoint/v3/contenttype/forms"/>
  </ds:schemaRefs>
</ds:datastoreItem>
</file>

<file path=customXml/itemProps3.xml><?xml version="1.0" encoding="utf-8"?>
<ds:datastoreItem xmlns:ds="http://schemas.openxmlformats.org/officeDocument/2006/customXml" ds:itemID="{52A9DB56-FF56-4333-85BB-DF645802C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e4d8c-86b1-4eee-8356-b02c606ab54c"/>
    <ds:schemaRef ds:uri="7f666f6e-47a5-4d63-9445-6f47a8f3e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B0CCE-9D1F-48AA-870D-D652279CF507}">
  <ds:schemaRefs>
    <ds:schemaRef ds:uri="http://schemas.microsoft.com/office/2006/metadata/properties"/>
    <ds:schemaRef ds:uri="http://schemas.microsoft.com/office/infopath/2007/PartnerControls"/>
    <ds:schemaRef ds:uri="2d3e4d8c-86b1-4eee-8356-b02c606ab54c"/>
    <ds:schemaRef ds:uri="7f666f6e-47a5-4d63-9445-6f47a8f3e56f"/>
  </ds:schemaRefs>
</ds:datastoreItem>
</file>

<file path=customXml/itemProps5.xml><?xml version="1.0" encoding="utf-8"?>
<ds:datastoreItem xmlns:ds="http://schemas.openxmlformats.org/officeDocument/2006/customXml" ds:itemID="{ED395AFD-7840-4901-9C96-7C4E62905B1A}">
  <ds:schemaRefs>
    <ds:schemaRef ds:uri="Microsoft.SharePoint.Taxonomy.ContentTypeSync"/>
  </ds:schemaRefs>
</ds:datastoreItem>
</file>

<file path=customXml/itemProps6.xml><?xml version="1.0" encoding="utf-8"?>
<ds:datastoreItem xmlns:ds="http://schemas.openxmlformats.org/officeDocument/2006/customXml" ds:itemID="{B884A8AD-D6A1-4A85-A43A-ACC7558D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Links>
    <vt:vector size="18" baseType="variant">
      <vt:variant>
        <vt:i4>5570669</vt:i4>
      </vt:variant>
      <vt:variant>
        <vt:i4>6</vt:i4>
      </vt:variant>
      <vt:variant>
        <vt:i4>0</vt:i4>
      </vt:variant>
      <vt:variant>
        <vt:i4>5</vt:i4>
      </vt:variant>
      <vt:variant>
        <vt:lpwstr>https://vec365.sharepoint.com/sites/EDRM-042/_layouts/15/DocIdRedir.aspx?ID=EDRM042-467964415-12933</vt:lpwstr>
      </vt:variant>
      <vt:variant>
        <vt:lpwstr/>
      </vt:variant>
      <vt:variant>
        <vt:i4>7340080</vt:i4>
      </vt:variant>
      <vt:variant>
        <vt:i4>3</vt:i4>
      </vt:variant>
      <vt:variant>
        <vt:i4>0</vt:i4>
      </vt:variant>
      <vt:variant>
        <vt:i4>5</vt:i4>
      </vt:variant>
      <vt:variant>
        <vt:lpwstr>https://www.vec.vic.gov.au/</vt:lpwstr>
      </vt:variant>
      <vt:variant>
        <vt:lpwstr/>
      </vt:variant>
      <vt:variant>
        <vt:i4>4653078</vt:i4>
      </vt:variant>
      <vt:variant>
        <vt:i4>0</vt:i4>
      </vt:variant>
      <vt:variant>
        <vt:i4>0</vt:i4>
      </vt:variant>
      <vt:variant>
        <vt:i4>5</vt:i4>
      </vt:variant>
      <vt:variant>
        <vt:lpwstr>https://www.dhhs.vic.gov.au/victorias-restriction-levels-covid-19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Keegan Bartlett</cp:lastModifiedBy>
  <cp:revision>10</cp:revision>
  <cp:lastPrinted>2020-09-01T22:14:00Z</cp:lastPrinted>
  <dcterms:created xsi:type="dcterms:W3CDTF">2020-09-07T00:39:00Z</dcterms:created>
  <dcterms:modified xsi:type="dcterms:W3CDTF">2020-09-08T23:09:00Z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0x010100F48EF307B9BDE94FAD2E991BF2724B370100BBB6264418B63440B5101CF2F394A8C4</vt:lpwstr>
  </property>
  <property fmtid="{D5CDD505-2E9C-101B-9397-08002B2CF9AE}" pid="3" name="i0f84bba906045b4af568ee102a52dcb">
    <vt:lpwstr>Z_Unsentenced|aea6191a-5e1f-4e42-a7ce-0dbae88f6f66</vt:lpwstr>
  </property>
  <property fmtid="{D5CDD505-2E9C-101B-9397-08002B2CF9AE}" pid="4" name="_dlc_DocIdItemGuid">
    <vt:lpwstr>44382e6b-6771-457e-b685-391e77591835</vt:lpwstr>
  </property>
  <property fmtid="{D5CDD505-2E9C-101B-9397-08002B2CF9AE}" pid="5" name="TaxKeyword">
    <vt:lpwstr/>
  </property>
  <property fmtid="{D5CDD505-2E9C-101B-9397-08002B2CF9AE}" pid="6" name="Records Category">
    <vt:lpwstr/>
  </property>
  <property fmtid="{D5CDD505-2E9C-101B-9397-08002B2CF9AE}" pid="7" name="RevIMBCS">
    <vt:lpwstr>4;#Z_Unsentenced|aea6191a-5e1f-4e42-a7ce-0dbae88f6f66</vt:lpwstr>
  </property>
  <property fmtid="{D5CDD505-2E9C-101B-9397-08002B2CF9AE}" pid="8" name="Document Type">
    <vt:lpwstr/>
  </property>
  <property fmtid="{D5CDD505-2E9C-101B-9397-08002B2CF9AE}" pid="9" name="oebf8776aeef45c2ac52031d8b3a3a05">
    <vt:lpwstr/>
  </property>
  <property fmtid="{D5CDD505-2E9C-101B-9397-08002B2CF9AE}" pid="10" name="n313aaee84f34c5181c1bf8429be1e14">
    <vt:lpwstr/>
  </property>
  <property fmtid="{D5CDD505-2E9C-101B-9397-08002B2CF9AE}" pid="11" name="g27cbe6a8534470090c2084bae4d830a">
    <vt:lpwstr/>
  </property>
  <property fmtid="{D5CDD505-2E9C-101B-9397-08002B2CF9AE}" pid="12" name="CategoryOfComplaint">
    <vt:lpwstr/>
  </property>
  <property fmtid="{D5CDD505-2E9C-101B-9397-08002B2CF9AE}" pid="13" name="k8ac677a5b284ae9b558dfebc9dd44ba">
    <vt:lpwstr/>
  </property>
  <property fmtid="{D5CDD505-2E9C-101B-9397-08002B2CF9AE}" pid="14" name="Council">
    <vt:lpwstr/>
  </property>
  <property fmtid="{D5CDD505-2E9C-101B-9397-08002B2CF9AE}" pid="15" name="SubmissionStage">
    <vt:lpwstr/>
  </property>
  <property fmtid="{D5CDD505-2E9C-101B-9397-08002B2CF9AE}" pid="16" name="Disposition">
    <vt:lpwstr/>
  </property>
</Properties>
</file>