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6395E" w14:textId="538C953B" w:rsidR="00E113D6" w:rsidRDefault="00387902">
      <w:pPr>
        <w:spacing w:after="0" w:line="240" w:lineRule="auto"/>
        <w:rPr>
          <w:rFonts w:eastAsia="Times New Roman" w:cs="Arial"/>
          <w:b/>
          <w:color w:val="0072BC"/>
          <w:highlight w:val="yellow"/>
        </w:rPr>
      </w:pPr>
      <w:bookmarkStart w:id="0" w:name="_Hlk38965103"/>
      <w:r>
        <w:rPr>
          <w:noProof/>
        </w:rPr>
        <w:drawing>
          <wp:anchor distT="0" distB="0" distL="114300" distR="114300" simplePos="0" relativeHeight="251658240" behindDoc="0" locked="0" layoutInCell="1" allowOverlap="1" wp14:anchorId="39C5FE5C" wp14:editId="6C65230E">
            <wp:simplePos x="0" y="0"/>
            <wp:positionH relativeFrom="column">
              <wp:posOffset>-914400</wp:posOffset>
            </wp:positionH>
            <wp:positionV relativeFrom="paragraph">
              <wp:posOffset>-923925</wp:posOffset>
            </wp:positionV>
            <wp:extent cx="7587343" cy="1073611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7343" cy="10736119"/>
                    </a:xfrm>
                    <a:prstGeom prst="rect">
                      <a:avLst/>
                    </a:prstGeom>
                    <a:noFill/>
                    <a:ln>
                      <a:noFill/>
                    </a:ln>
                  </pic:spPr>
                </pic:pic>
              </a:graphicData>
            </a:graphic>
            <wp14:sizeRelH relativeFrom="page">
              <wp14:pctWidth>0</wp14:pctWidth>
            </wp14:sizeRelH>
            <wp14:sizeRelV relativeFrom="page">
              <wp14:pctHeight>0</wp14:pctHeight>
            </wp14:sizeRelV>
          </wp:anchor>
        </w:drawing>
      </w:r>
      <w:r w:rsidR="00E113D6">
        <w:rPr>
          <w:rFonts w:cs="Arial"/>
          <w:highlight w:val="yellow"/>
        </w:rPr>
        <w:br w:type="page"/>
      </w:r>
    </w:p>
    <w:p w14:paraId="19272C38" w14:textId="77777777" w:rsidR="006A6CAD" w:rsidRPr="009F2682" w:rsidRDefault="006A6CAD" w:rsidP="006A6CAD">
      <w:pPr>
        <w:pStyle w:val="Hidefromtocheading2"/>
      </w:pPr>
      <w:r w:rsidRPr="009F2682">
        <w:lastRenderedPageBreak/>
        <w:t xml:space="preserve">Acknowledgement </w:t>
      </w:r>
      <w:r w:rsidRPr="009F2682">
        <w:br/>
        <w:t>of Country</w:t>
      </w:r>
    </w:p>
    <w:p w14:paraId="0ED81ED6" w14:textId="77777777" w:rsidR="006A6CAD" w:rsidRPr="009F2682" w:rsidRDefault="006A6CAD" w:rsidP="006A6CAD">
      <w:r w:rsidRPr="009F2682">
        <w:t>The VEC pays respect to Victoria's traditional owners and their elders past and present who have been custodians of this country for many thousands of years. Their living culture and their role in the life of Victoria is acknowledged by the VEC</w:t>
      </w:r>
      <w:r>
        <w:t>.</w:t>
      </w:r>
    </w:p>
    <w:p w14:paraId="1423BDF4" w14:textId="77777777" w:rsidR="006A6CAD" w:rsidRDefault="006A6CAD" w:rsidP="006A6CAD">
      <w:r w:rsidRPr="009F2682">
        <w:br/>
      </w:r>
      <w:r w:rsidRPr="009F2682">
        <w:br/>
      </w:r>
    </w:p>
    <w:p w14:paraId="3A3AF4AF" w14:textId="77777777" w:rsidR="006A6CAD" w:rsidRDefault="006A6CAD" w:rsidP="006A6CAD"/>
    <w:p w14:paraId="02C9BC83" w14:textId="77777777" w:rsidR="006A6CAD" w:rsidRDefault="006A6CAD" w:rsidP="006A6CAD">
      <w:r w:rsidRPr="009F2682">
        <w:br/>
      </w:r>
      <w:r w:rsidRPr="009F2682">
        <w:br/>
      </w:r>
    </w:p>
    <w:p w14:paraId="1051A664" w14:textId="77777777" w:rsidR="006A6CAD" w:rsidRPr="009F2682" w:rsidRDefault="006A6CAD" w:rsidP="006A6CAD">
      <w:pPr>
        <w:pStyle w:val="Hidefromtocheading2"/>
      </w:pPr>
      <w:r w:rsidRPr="009F2682">
        <w:br/>
      </w:r>
      <w:r>
        <w:t>Version history</w:t>
      </w:r>
    </w:p>
    <w:tbl>
      <w:tblPr>
        <w:tblStyle w:val="TableGrid"/>
        <w:tblW w:w="0" w:type="auto"/>
        <w:tblLook w:val="04A0" w:firstRow="1" w:lastRow="0" w:firstColumn="1" w:lastColumn="0" w:noHBand="0" w:noVBand="1"/>
      </w:tblPr>
      <w:tblGrid>
        <w:gridCol w:w="2996"/>
        <w:gridCol w:w="3010"/>
        <w:gridCol w:w="3010"/>
      </w:tblGrid>
      <w:tr w:rsidR="006A6CAD" w:rsidRPr="009526A4" w14:paraId="22735C36" w14:textId="77777777" w:rsidTr="00B7439C">
        <w:tc>
          <w:tcPr>
            <w:tcW w:w="3054" w:type="dxa"/>
          </w:tcPr>
          <w:p w14:paraId="2768F1AB" w14:textId="77777777" w:rsidR="006A6CAD" w:rsidRPr="009526A4" w:rsidRDefault="006A6CAD" w:rsidP="00B7439C">
            <w:pPr>
              <w:rPr>
                <w:rFonts w:cs="Arial"/>
                <w:b/>
              </w:rPr>
            </w:pPr>
            <w:r w:rsidRPr="009526A4">
              <w:rPr>
                <w:rFonts w:cs="Arial"/>
                <w:b/>
              </w:rPr>
              <w:t>Subject matter expert</w:t>
            </w:r>
          </w:p>
        </w:tc>
        <w:tc>
          <w:tcPr>
            <w:tcW w:w="3060" w:type="dxa"/>
          </w:tcPr>
          <w:p w14:paraId="000C0577" w14:textId="77777777" w:rsidR="006A6CAD" w:rsidRPr="009526A4" w:rsidRDefault="006A6CAD" w:rsidP="00B7439C">
            <w:pPr>
              <w:rPr>
                <w:rFonts w:cs="Arial"/>
                <w:b/>
              </w:rPr>
            </w:pPr>
            <w:r w:rsidRPr="009526A4">
              <w:rPr>
                <w:rFonts w:cs="Arial"/>
                <w:b/>
              </w:rPr>
              <w:t>Date received</w:t>
            </w:r>
          </w:p>
        </w:tc>
        <w:tc>
          <w:tcPr>
            <w:tcW w:w="3060" w:type="dxa"/>
          </w:tcPr>
          <w:p w14:paraId="683A5FA0" w14:textId="77777777" w:rsidR="006A6CAD" w:rsidRPr="009526A4" w:rsidRDefault="006A6CAD" w:rsidP="00B7439C">
            <w:pPr>
              <w:rPr>
                <w:rFonts w:cs="Arial"/>
                <w:b/>
              </w:rPr>
            </w:pPr>
            <w:r w:rsidRPr="009526A4">
              <w:rPr>
                <w:rFonts w:cs="Arial"/>
                <w:b/>
              </w:rPr>
              <w:t>Date returned</w:t>
            </w:r>
          </w:p>
        </w:tc>
      </w:tr>
      <w:tr w:rsidR="006A6CAD" w:rsidRPr="009526A4" w14:paraId="53179815" w14:textId="77777777" w:rsidTr="00B7439C">
        <w:tc>
          <w:tcPr>
            <w:tcW w:w="3054" w:type="dxa"/>
          </w:tcPr>
          <w:p w14:paraId="3EA557FD" w14:textId="77777777" w:rsidR="006A6CAD" w:rsidRPr="009526A4" w:rsidRDefault="006A6CAD" w:rsidP="00B7439C">
            <w:pPr>
              <w:rPr>
                <w:rFonts w:cs="Arial"/>
              </w:rPr>
            </w:pPr>
            <w:r w:rsidRPr="009526A4">
              <w:rPr>
                <w:rFonts w:cs="Arial"/>
              </w:rPr>
              <w:t>Katrina Collins</w:t>
            </w:r>
          </w:p>
        </w:tc>
        <w:tc>
          <w:tcPr>
            <w:tcW w:w="3060" w:type="dxa"/>
          </w:tcPr>
          <w:p w14:paraId="682D4C9D" w14:textId="77777777" w:rsidR="006A6CAD" w:rsidRPr="009526A4" w:rsidRDefault="006A6CAD" w:rsidP="00B7439C">
            <w:pPr>
              <w:rPr>
                <w:rFonts w:cs="Arial"/>
              </w:rPr>
            </w:pPr>
            <w:r>
              <w:rPr>
                <w:rFonts w:cs="Arial"/>
              </w:rPr>
              <w:t>11</w:t>
            </w:r>
            <w:r w:rsidRPr="009526A4">
              <w:rPr>
                <w:rFonts w:cs="Arial"/>
              </w:rPr>
              <w:t>/0</w:t>
            </w:r>
            <w:r>
              <w:rPr>
                <w:rFonts w:cs="Arial"/>
              </w:rPr>
              <w:t>5</w:t>
            </w:r>
            <w:r w:rsidRPr="009526A4">
              <w:rPr>
                <w:rFonts w:cs="Arial"/>
              </w:rPr>
              <w:t>/2020</w:t>
            </w:r>
          </w:p>
        </w:tc>
        <w:tc>
          <w:tcPr>
            <w:tcW w:w="3060" w:type="dxa"/>
          </w:tcPr>
          <w:p w14:paraId="2CE11CB8" w14:textId="77777777" w:rsidR="006A6CAD" w:rsidRPr="009526A4" w:rsidRDefault="006A6CAD" w:rsidP="00B7439C">
            <w:pPr>
              <w:rPr>
                <w:rFonts w:cs="Arial"/>
              </w:rPr>
            </w:pPr>
            <w:r>
              <w:rPr>
                <w:rFonts w:cs="Arial"/>
              </w:rPr>
              <w:t>25/05/2020</w:t>
            </w:r>
          </w:p>
        </w:tc>
      </w:tr>
    </w:tbl>
    <w:p w14:paraId="3026A1B7" w14:textId="77777777" w:rsidR="004929C9" w:rsidRPr="00CC2E72" w:rsidRDefault="004929C9" w:rsidP="00C7341E">
      <w:pPr>
        <w:rPr>
          <w:rFonts w:cs="Arial"/>
        </w:rPr>
      </w:pPr>
    </w:p>
    <w:bookmarkEnd w:id="0"/>
    <w:p w14:paraId="5516B36F" w14:textId="77777777" w:rsidR="004929C9" w:rsidRPr="00CC2E72" w:rsidRDefault="004929C9" w:rsidP="00C7341E">
      <w:pPr>
        <w:rPr>
          <w:rFonts w:cs="Arial"/>
        </w:rPr>
      </w:pPr>
    </w:p>
    <w:p w14:paraId="62EE8DE0" w14:textId="77777777" w:rsidR="004929C9" w:rsidRPr="00CC2E72" w:rsidRDefault="004929C9" w:rsidP="00C7341E">
      <w:pPr>
        <w:rPr>
          <w:rFonts w:cs="Arial"/>
        </w:rPr>
      </w:pPr>
    </w:p>
    <w:p w14:paraId="74C5C16F" w14:textId="77777777" w:rsidR="004929C9" w:rsidRPr="00CC2E72" w:rsidRDefault="004929C9" w:rsidP="00C7341E">
      <w:pPr>
        <w:rPr>
          <w:rFonts w:cs="Arial"/>
        </w:rPr>
      </w:pPr>
    </w:p>
    <w:p w14:paraId="619AB137" w14:textId="77777777" w:rsidR="004929C9" w:rsidRPr="00CC2E72" w:rsidRDefault="004929C9" w:rsidP="00C7341E">
      <w:pPr>
        <w:rPr>
          <w:rFonts w:cs="Arial"/>
        </w:rPr>
      </w:pPr>
    </w:p>
    <w:p w14:paraId="068D686B" w14:textId="77777777" w:rsidR="004929C9" w:rsidRPr="00CC2E72" w:rsidRDefault="004929C9" w:rsidP="00C7341E">
      <w:pPr>
        <w:rPr>
          <w:rFonts w:cs="Arial"/>
        </w:rPr>
      </w:pPr>
    </w:p>
    <w:p w14:paraId="79EB97C0" w14:textId="77777777" w:rsidR="004929C9" w:rsidRPr="00CC2E72" w:rsidRDefault="004929C9" w:rsidP="00C7341E">
      <w:pPr>
        <w:rPr>
          <w:rFonts w:cs="Arial"/>
          <w:sz w:val="40"/>
          <w:szCs w:val="40"/>
        </w:rPr>
      </w:pPr>
    </w:p>
    <w:p w14:paraId="5E299A82" w14:textId="77777777" w:rsidR="004929C9" w:rsidRPr="00CC2E72" w:rsidRDefault="004929C9" w:rsidP="00C7341E">
      <w:pPr>
        <w:spacing w:after="0"/>
        <w:rPr>
          <w:rFonts w:cs="Arial"/>
          <w:sz w:val="40"/>
          <w:szCs w:val="40"/>
        </w:rPr>
      </w:pPr>
    </w:p>
    <w:p w14:paraId="7D194D82" w14:textId="77777777" w:rsidR="004929C9" w:rsidRPr="00CC2E72" w:rsidRDefault="004929C9" w:rsidP="00C7341E">
      <w:pPr>
        <w:spacing w:after="0"/>
        <w:rPr>
          <w:rFonts w:cs="Arial"/>
          <w:sz w:val="40"/>
          <w:szCs w:val="40"/>
        </w:rPr>
      </w:pPr>
    </w:p>
    <w:p w14:paraId="4EBF5DBA" w14:textId="77777777" w:rsidR="004929C9" w:rsidRPr="00CC2E72" w:rsidRDefault="004929C9" w:rsidP="00C7341E">
      <w:pPr>
        <w:spacing w:after="0"/>
        <w:rPr>
          <w:rFonts w:cs="Arial"/>
          <w:sz w:val="40"/>
          <w:szCs w:val="40"/>
        </w:rPr>
      </w:pPr>
    </w:p>
    <w:p w14:paraId="1E7B78D2" w14:textId="77777777" w:rsidR="004929C9" w:rsidRPr="00CC2E72" w:rsidRDefault="004929C9" w:rsidP="00C7341E">
      <w:pPr>
        <w:rPr>
          <w:rFonts w:cs="Arial"/>
        </w:rPr>
      </w:pPr>
    </w:p>
    <w:p w14:paraId="01D6D860" w14:textId="77777777" w:rsidR="004929C9" w:rsidRPr="00CC2E72" w:rsidRDefault="004929C9" w:rsidP="00C7341E">
      <w:pPr>
        <w:rPr>
          <w:rFonts w:cs="Arial"/>
        </w:rPr>
      </w:pPr>
    </w:p>
    <w:p w14:paraId="2A378450" w14:textId="77777777" w:rsidR="004929C9" w:rsidRPr="00CC2E72" w:rsidRDefault="004929C9" w:rsidP="00C7341E">
      <w:pPr>
        <w:rPr>
          <w:rFonts w:cs="Arial"/>
        </w:rPr>
      </w:pPr>
    </w:p>
    <w:p w14:paraId="2EDBB5B3" w14:textId="77777777" w:rsidR="004929C9" w:rsidRPr="00CC2E72" w:rsidRDefault="004929C9" w:rsidP="00C7341E">
      <w:pPr>
        <w:rPr>
          <w:rFonts w:cs="Arial"/>
        </w:rPr>
      </w:pPr>
    </w:p>
    <w:p w14:paraId="397DAB92" w14:textId="04CAFF7D" w:rsidR="00BA05A7" w:rsidRPr="00CC2E72" w:rsidRDefault="00BA05A7" w:rsidP="003B0A1C">
      <w:pPr>
        <w:pStyle w:val="TOCHeading"/>
      </w:pPr>
      <w:bookmarkStart w:id="1" w:name="_Toc455587914"/>
      <w:bookmarkStart w:id="2" w:name="_Toc456102272"/>
      <w:bookmarkStart w:id="3" w:name="_Toc41293907"/>
      <w:r w:rsidRPr="006A2CC7">
        <w:rPr>
          <w:sz w:val="40"/>
          <w:szCs w:val="40"/>
        </w:rPr>
        <w:lastRenderedPageBreak/>
        <w:t>Contents</w:t>
      </w:r>
      <w:bookmarkEnd w:id="1"/>
      <w:bookmarkEnd w:id="2"/>
      <w:bookmarkEnd w:id="3"/>
    </w:p>
    <w:p w14:paraId="252BD562" w14:textId="77777777" w:rsidR="00BA05A7" w:rsidRDefault="00BA05A7">
      <w:pPr>
        <w:pStyle w:val="TOCHeading"/>
      </w:pPr>
    </w:p>
    <w:p w14:paraId="5376DBB5" w14:textId="3C6420E6" w:rsidR="00D86CCE" w:rsidRDefault="00BA05A7" w:rsidP="00D86CCE">
      <w:pPr>
        <w:pStyle w:val="TOC1"/>
        <w:rPr>
          <w:rFonts w:asciiTheme="minorHAnsi" w:eastAsiaTheme="minorEastAsia" w:hAnsiTheme="minorHAnsi"/>
          <w:noProof/>
          <w:color w:val="auto"/>
          <w:lang w:eastAsia="en-AU"/>
        </w:rPr>
      </w:pPr>
      <w:r w:rsidRPr="00485CBD">
        <w:rPr>
          <w:sz w:val="24"/>
          <w:szCs w:val="24"/>
        </w:rPr>
        <w:fldChar w:fldCharType="begin"/>
      </w:r>
      <w:r w:rsidRPr="00485CBD">
        <w:rPr>
          <w:sz w:val="24"/>
          <w:szCs w:val="24"/>
        </w:rPr>
        <w:instrText xml:space="preserve"> TOC \o "1-3" \h \z \u </w:instrText>
      </w:r>
      <w:r w:rsidRPr="00485CBD">
        <w:rPr>
          <w:sz w:val="24"/>
          <w:szCs w:val="24"/>
        </w:rPr>
        <w:fldChar w:fldCharType="separate"/>
      </w:r>
      <w:hyperlink w:anchor="_Toc49512709" w:history="1">
        <w:r w:rsidR="00D86CCE" w:rsidRPr="00C91CBC">
          <w:rPr>
            <w:rStyle w:val="Hyperlink"/>
            <w:noProof/>
          </w:rPr>
          <w:t>Introduction</w:t>
        </w:r>
        <w:r w:rsidR="00D86CCE">
          <w:rPr>
            <w:noProof/>
            <w:webHidden/>
          </w:rPr>
          <w:tab/>
        </w:r>
        <w:r w:rsidR="00D86CCE">
          <w:rPr>
            <w:noProof/>
            <w:webHidden/>
          </w:rPr>
          <w:fldChar w:fldCharType="begin"/>
        </w:r>
        <w:r w:rsidR="00D86CCE">
          <w:rPr>
            <w:noProof/>
            <w:webHidden/>
          </w:rPr>
          <w:instrText xml:space="preserve"> PAGEREF _Toc49512709 \h </w:instrText>
        </w:r>
        <w:r w:rsidR="00D86CCE">
          <w:rPr>
            <w:noProof/>
            <w:webHidden/>
          </w:rPr>
        </w:r>
        <w:r w:rsidR="00D86CCE">
          <w:rPr>
            <w:noProof/>
            <w:webHidden/>
          </w:rPr>
          <w:fldChar w:fldCharType="separate"/>
        </w:r>
        <w:r w:rsidR="00D86CCE">
          <w:rPr>
            <w:noProof/>
            <w:webHidden/>
          </w:rPr>
          <w:t>1</w:t>
        </w:r>
        <w:r w:rsidR="00D86CCE">
          <w:rPr>
            <w:noProof/>
            <w:webHidden/>
          </w:rPr>
          <w:fldChar w:fldCharType="end"/>
        </w:r>
      </w:hyperlink>
    </w:p>
    <w:p w14:paraId="11D79FD3" w14:textId="70958A46" w:rsidR="00D86CCE" w:rsidRDefault="00EC156F" w:rsidP="00D86CCE">
      <w:pPr>
        <w:pStyle w:val="TOC1"/>
        <w:rPr>
          <w:rFonts w:asciiTheme="minorHAnsi" w:eastAsiaTheme="minorEastAsia" w:hAnsiTheme="minorHAnsi"/>
          <w:noProof/>
          <w:color w:val="auto"/>
          <w:lang w:eastAsia="en-AU"/>
        </w:rPr>
      </w:pPr>
      <w:hyperlink w:anchor="_Toc49512710" w:history="1">
        <w:r w:rsidR="00D86CCE" w:rsidRPr="00C91CBC">
          <w:rPr>
            <w:rStyle w:val="Hyperlink"/>
            <w:noProof/>
          </w:rPr>
          <w:t>Costing model</w:t>
        </w:r>
        <w:r w:rsidR="00D86CCE">
          <w:rPr>
            <w:noProof/>
            <w:webHidden/>
          </w:rPr>
          <w:tab/>
        </w:r>
        <w:r w:rsidR="00D86CCE">
          <w:rPr>
            <w:noProof/>
            <w:webHidden/>
          </w:rPr>
          <w:fldChar w:fldCharType="begin"/>
        </w:r>
        <w:r w:rsidR="00D86CCE">
          <w:rPr>
            <w:noProof/>
            <w:webHidden/>
          </w:rPr>
          <w:instrText xml:space="preserve"> PAGEREF _Toc49512710 \h </w:instrText>
        </w:r>
        <w:r w:rsidR="00D86CCE">
          <w:rPr>
            <w:noProof/>
            <w:webHidden/>
          </w:rPr>
        </w:r>
        <w:r w:rsidR="00D86CCE">
          <w:rPr>
            <w:noProof/>
            <w:webHidden/>
          </w:rPr>
          <w:fldChar w:fldCharType="separate"/>
        </w:r>
        <w:r w:rsidR="00D86CCE">
          <w:rPr>
            <w:noProof/>
            <w:webHidden/>
          </w:rPr>
          <w:t>1</w:t>
        </w:r>
        <w:r w:rsidR="00D86CCE">
          <w:rPr>
            <w:noProof/>
            <w:webHidden/>
          </w:rPr>
          <w:fldChar w:fldCharType="end"/>
        </w:r>
      </w:hyperlink>
    </w:p>
    <w:p w14:paraId="181B18CD" w14:textId="069798D2" w:rsidR="00D86CCE" w:rsidRDefault="00EC156F" w:rsidP="00D86CCE">
      <w:pPr>
        <w:pStyle w:val="TOC1"/>
        <w:rPr>
          <w:rFonts w:asciiTheme="minorHAnsi" w:eastAsiaTheme="minorEastAsia" w:hAnsiTheme="minorHAnsi"/>
          <w:noProof/>
          <w:color w:val="auto"/>
          <w:lang w:eastAsia="en-AU"/>
        </w:rPr>
      </w:pPr>
      <w:hyperlink w:anchor="_Toc49512711" w:history="1">
        <w:r w:rsidR="00D86CCE" w:rsidRPr="00C91CBC">
          <w:rPr>
            <w:rStyle w:val="Hyperlink"/>
            <w:noProof/>
          </w:rPr>
          <w:t>Cost management</w:t>
        </w:r>
        <w:r w:rsidR="00D86CCE">
          <w:rPr>
            <w:noProof/>
            <w:webHidden/>
          </w:rPr>
          <w:tab/>
        </w:r>
        <w:r w:rsidR="00D86CCE">
          <w:rPr>
            <w:noProof/>
            <w:webHidden/>
          </w:rPr>
          <w:fldChar w:fldCharType="begin"/>
        </w:r>
        <w:r w:rsidR="00D86CCE">
          <w:rPr>
            <w:noProof/>
            <w:webHidden/>
          </w:rPr>
          <w:instrText xml:space="preserve"> PAGEREF _Toc49512711 \h </w:instrText>
        </w:r>
        <w:r w:rsidR="00D86CCE">
          <w:rPr>
            <w:noProof/>
            <w:webHidden/>
          </w:rPr>
        </w:r>
        <w:r w:rsidR="00D86CCE">
          <w:rPr>
            <w:noProof/>
            <w:webHidden/>
          </w:rPr>
          <w:fldChar w:fldCharType="separate"/>
        </w:r>
        <w:r w:rsidR="00D86CCE">
          <w:rPr>
            <w:noProof/>
            <w:webHidden/>
          </w:rPr>
          <w:t>2</w:t>
        </w:r>
        <w:r w:rsidR="00D86CCE">
          <w:rPr>
            <w:noProof/>
            <w:webHidden/>
          </w:rPr>
          <w:fldChar w:fldCharType="end"/>
        </w:r>
      </w:hyperlink>
    </w:p>
    <w:p w14:paraId="62933E52" w14:textId="2B069982" w:rsidR="00D86CCE" w:rsidRDefault="00EC156F" w:rsidP="00D86CCE">
      <w:pPr>
        <w:pStyle w:val="TOC1"/>
        <w:rPr>
          <w:rFonts w:asciiTheme="minorHAnsi" w:eastAsiaTheme="minorEastAsia" w:hAnsiTheme="minorHAnsi"/>
          <w:noProof/>
          <w:color w:val="auto"/>
          <w:lang w:eastAsia="en-AU"/>
        </w:rPr>
      </w:pPr>
      <w:hyperlink w:anchor="_Toc49512712" w:history="1">
        <w:r w:rsidR="00D86CCE" w:rsidRPr="00C91CBC">
          <w:rPr>
            <w:rStyle w:val="Hyperlink"/>
            <w:noProof/>
          </w:rPr>
          <w:t>Core costs</w:t>
        </w:r>
        <w:r w:rsidR="00D86CCE">
          <w:rPr>
            <w:noProof/>
            <w:webHidden/>
          </w:rPr>
          <w:tab/>
        </w:r>
        <w:r w:rsidR="00D86CCE">
          <w:rPr>
            <w:noProof/>
            <w:webHidden/>
          </w:rPr>
          <w:fldChar w:fldCharType="begin"/>
        </w:r>
        <w:r w:rsidR="00D86CCE">
          <w:rPr>
            <w:noProof/>
            <w:webHidden/>
          </w:rPr>
          <w:instrText xml:space="preserve"> PAGEREF _Toc49512712 \h </w:instrText>
        </w:r>
        <w:r w:rsidR="00D86CCE">
          <w:rPr>
            <w:noProof/>
            <w:webHidden/>
          </w:rPr>
        </w:r>
        <w:r w:rsidR="00D86CCE">
          <w:rPr>
            <w:noProof/>
            <w:webHidden/>
          </w:rPr>
          <w:fldChar w:fldCharType="separate"/>
        </w:r>
        <w:r w:rsidR="00D86CCE">
          <w:rPr>
            <w:noProof/>
            <w:webHidden/>
          </w:rPr>
          <w:t>3</w:t>
        </w:r>
        <w:r w:rsidR="00D86CCE">
          <w:rPr>
            <w:noProof/>
            <w:webHidden/>
          </w:rPr>
          <w:fldChar w:fldCharType="end"/>
        </w:r>
      </w:hyperlink>
    </w:p>
    <w:p w14:paraId="45CAC56D" w14:textId="761FAE41" w:rsidR="00D86CCE" w:rsidRDefault="00EC156F" w:rsidP="00D86CCE">
      <w:pPr>
        <w:pStyle w:val="TOC1"/>
        <w:rPr>
          <w:rFonts w:asciiTheme="minorHAnsi" w:eastAsiaTheme="minorEastAsia" w:hAnsiTheme="minorHAnsi"/>
          <w:noProof/>
          <w:color w:val="auto"/>
          <w:lang w:eastAsia="en-AU"/>
        </w:rPr>
      </w:pPr>
      <w:hyperlink w:anchor="_Toc49512713" w:history="1">
        <w:r w:rsidR="00D86CCE" w:rsidRPr="00C91CBC">
          <w:rPr>
            <w:rStyle w:val="Hyperlink"/>
            <w:noProof/>
            <w:lang w:val="en-US" w:eastAsia="en-AU"/>
          </w:rPr>
          <w:t>Marginal costs</w:t>
        </w:r>
        <w:r w:rsidR="00D86CCE">
          <w:rPr>
            <w:noProof/>
            <w:webHidden/>
          </w:rPr>
          <w:tab/>
        </w:r>
        <w:r w:rsidR="00D86CCE">
          <w:rPr>
            <w:noProof/>
            <w:webHidden/>
          </w:rPr>
          <w:fldChar w:fldCharType="begin"/>
        </w:r>
        <w:r w:rsidR="00D86CCE">
          <w:rPr>
            <w:noProof/>
            <w:webHidden/>
          </w:rPr>
          <w:instrText xml:space="preserve"> PAGEREF _Toc49512713 \h </w:instrText>
        </w:r>
        <w:r w:rsidR="00D86CCE">
          <w:rPr>
            <w:noProof/>
            <w:webHidden/>
          </w:rPr>
        </w:r>
        <w:r w:rsidR="00D86CCE">
          <w:rPr>
            <w:noProof/>
            <w:webHidden/>
          </w:rPr>
          <w:fldChar w:fldCharType="separate"/>
        </w:r>
        <w:r w:rsidR="00D86CCE">
          <w:rPr>
            <w:noProof/>
            <w:webHidden/>
          </w:rPr>
          <w:t>3</w:t>
        </w:r>
        <w:r w:rsidR="00D86CCE">
          <w:rPr>
            <w:noProof/>
            <w:webHidden/>
          </w:rPr>
          <w:fldChar w:fldCharType="end"/>
        </w:r>
      </w:hyperlink>
    </w:p>
    <w:p w14:paraId="0F04C72F" w14:textId="6C05B244" w:rsidR="00D86CCE" w:rsidRDefault="00EC156F" w:rsidP="00D86CCE">
      <w:pPr>
        <w:pStyle w:val="TOC1"/>
        <w:rPr>
          <w:rFonts w:asciiTheme="minorHAnsi" w:eastAsiaTheme="minorEastAsia" w:hAnsiTheme="minorHAnsi"/>
          <w:noProof/>
          <w:color w:val="auto"/>
          <w:lang w:eastAsia="en-AU"/>
        </w:rPr>
      </w:pPr>
      <w:hyperlink w:anchor="_Toc49512714" w:history="1">
        <w:r w:rsidR="00D86CCE" w:rsidRPr="00C91CBC">
          <w:rPr>
            <w:rStyle w:val="Hyperlink"/>
            <w:noProof/>
            <w:lang w:val="en-US" w:eastAsia="en-AU"/>
          </w:rPr>
          <w:t>Costing review</w:t>
        </w:r>
        <w:r w:rsidR="00D86CCE">
          <w:rPr>
            <w:noProof/>
            <w:webHidden/>
          </w:rPr>
          <w:tab/>
        </w:r>
        <w:r w:rsidR="00D86CCE">
          <w:rPr>
            <w:noProof/>
            <w:webHidden/>
          </w:rPr>
          <w:fldChar w:fldCharType="begin"/>
        </w:r>
        <w:r w:rsidR="00D86CCE">
          <w:rPr>
            <w:noProof/>
            <w:webHidden/>
          </w:rPr>
          <w:instrText xml:space="preserve"> PAGEREF _Toc49512714 \h </w:instrText>
        </w:r>
        <w:r w:rsidR="00D86CCE">
          <w:rPr>
            <w:noProof/>
            <w:webHidden/>
          </w:rPr>
        </w:r>
        <w:r w:rsidR="00D86CCE">
          <w:rPr>
            <w:noProof/>
            <w:webHidden/>
          </w:rPr>
          <w:fldChar w:fldCharType="separate"/>
        </w:r>
        <w:r w:rsidR="00D86CCE">
          <w:rPr>
            <w:noProof/>
            <w:webHidden/>
          </w:rPr>
          <w:t>4</w:t>
        </w:r>
        <w:r w:rsidR="00D86CCE">
          <w:rPr>
            <w:noProof/>
            <w:webHidden/>
          </w:rPr>
          <w:fldChar w:fldCharType="end"/>
        </w:r>
      </w:hyperlink>
    </w:p>
    <w:p w14:paraId="455A0EB8" w14:textId="19B790A9" w:rsidR="00D86CCE" w:rsidRDefault="00EC156F" w:rsidP="00D86CCE">
      <w:pPr>
        <w:pStyle w:val="TOC1"/>
        <w:rPr>
          <w:rFonts w:asciiTheme="minorHAnsi" w:eastAsiaTheme="minorEastAsia" w:hAnsiTheme="minorHAnsi"/>
          <w:noProof/>
          <w:color w:val="auto"/>
          <w:lang w:eastAsia="en-AU"/>
        </w:rPr>
      </w:pPr>
      <w:hyperlink w:anchor="_Toc49512715" w:history="1">
        <w:r w:rsidR="00D86CCE" w:rsidRPr="00C91CBC">
          <w:rPr>
            <w:rStyle w:val="Hyperlink"/>
            <w:noProof/>
            <w:lang w:val="en-US" w:eastAsia="en-AU"/>
          </w:rPr>
          <w:t>Service delivery responsibilities</w:t>
        </w:r>
        <w:r w:rsidR="00D86CCE">
          <w:rPr>
            <w:noProof/>
            <w:webHidden/>
          </w:rPr>
          <w:tab/>
        </w:r>
        <w:r w:rsidR="00D86CCE">
          <w:rPr>
            <w:noProof/>
            <w:webHidden/>
          </w:rPr>
          <w:fldChar w:fldCharType="begin"/>
        </w:r>
        <w:r w:rsidR="00D86CCE">
          <w:rPr>
            <w:noProof/>
            <w:webHidden/>
          </w:rPr>
          <w:instrText xml:space="preserve"> PAGEREF _Toc49512715 \h </w:instrText>
        </w:r>
        <w:r w:rsidR="00D86CCE">
          <w:rPr>
            <w:noProof/>
            <w:webHidden/>
          </w:rPr>
        </w:r>
        <w:r w:rsidR="00D86CCE">
          <w:rPr>
            <w:noProof/>
            <w:webHidden/>
          </w:rPr>
          <w:fldChar w:fldCharType="separate"/>
        </w:r>
        <w:r w:rsidR="00D86CCE">
          <w:rPr>
            <w:noProof/>
            <w:webHidden/>
          </w:rPr>
          <w:t>4</w:t>
        </w:r>
        <w:r w:rsidR="00D86CCE">
          <w:rPr>
            <w:noProof/>
            <w:webHidden/>
          </w:rPr>
          <w:fldChar w:fldCharType="end"/>
        </w:r>
      </w:hyperlink>
    </w:p>
    <w:p w14:paraId="2AF38EF9" w14:textId="77A9DB53" w:rsidR="00D86CCE" w:rsidRDefault="00EC156F" w:rsidP="00D86CCE">
      <w:pPr>
        <w:pStyle w:val="TOC1"/>
        <w:rPr>
          <w:rFonts w:asciiTheme="minorHAnsi" w:eastAsiaTheme="minorEastAsia" w:hAnsiTheme="minorHAnsi"/>
          <w:noProof/>
          <w:color w:val="auto"/>
          <w:lang w:eastAsia="en-AU"/>
        </w:rPr>
      </w:pPr>
      <w:hyperlink w:anchor="_Toc49512716" w:history="1">
        <w:r w:rsidR="00D86CCE" w:rsidRPr="00C91CBC">
          <w:rPr>
            <w:rStyle w:val="Hyperlink"/>
            <w:noProof/>
            <w:lang w:val="en-US" w:eastAsia="en-AU"/>
          </w:rPr>
          <w:t>Estimates &amp; quotes</w:t>
        </w:r>
        <w:r w:rsidR="00D86CCE">
          <w:rPr>
            <w:noProof/>
            <w:webHidden/>
          </w:rPr>
          <w:tab/>
        </w:r>
        <w:r w:rsidR="00D86CCE">
          <w:rPr>
            <w:noProof/>
            <w:webHidden/>
          </w:rPr>
          <w:fldChar w:fldCharType="begin"/>
        </w:r>
        <w:r w:rsidR="00D86CCE">
          <w:rPr>
            <w:noProof/>
            <w:webHidden/>
          </w:rPr>
          <w:instrText xml:space="preserve"> PAGEREF _Toc49512716 \h </w:instrText>
        </w:r>
        <w:r w:rsidR="00D86CCE">
          <w:rPr>
            <w:noProof/>
            <w:webHidden/>
          </w:rPr>
        </w:r>
        <w:r w:rsidR="00D86CCE">
          <w:rPr>
            <w:noProof/>
            <w:webHidden/>
          </w:rPr>
          <w:fldChar w:fldCharType="separate"/>
        </w:r>
        <w:r w:rsidR="00D86CCE">
          <w:rPr>
            <w:noProof/>
            <w:webHidden/>
          </w:rPr>
          <w:t>5</w:t>
        </w:r>
        <w:r w:rsidR="00D86CCE">
          <w:rPr>
            <w:noProof/>
            <w:webHidden/>
          </w:rPr>
          <w:fldChar w:fldCharType="end"/>
        </w:r>
      </w:hyperlink>
    </w:p>
    <w:p w14:paraId="5CC0B009" w14:textId="3FE3F201" w:rsidR="00D86CCE" w:rsidRDefault="00EC156F" w:rsidP="00D86CCE">
      <w:pPr>
        <w:pStyle w:val="TOC1"/>
        <w:rPr>
          <w:rFonts w:asciiTheme="minorHAnsi" w:eastAsiaTheme="minorEastAsia" w:hAnsiTheme="minorHAnsi"/>
          <w:noProof/>
          <w:color w:val="auto"/>
          <w:lang w:eastAsia="en-AU"/>
        </w:rPr>
      </w:pPr>
      <w:hyperlink w:anchor="_Toc49512717" w:history="1">
        <w:r w:rsidR="00D86CCE" w:rsidRPr="00C91CBC">
          <w:rPr>
            <w:rStyle w:val="Hyperlink"/>
            <w:noProof/>
            <w:lang w:val="en-US" w:eastAsia="en-AU"/>
          </w:rPr>
          <w:t>Election service agreement</w:t>
        </w:r>
        <w:r w:rsidR="00D86CCE">
          <w:rPr>
            <w:noProof/>
            <w:webHidden/>
          </w:rPr>
          <w:tab/>
        </w:r>
        <w:r w:rsidR="00D86CCE">
          <w:rPr>
            <w:noProof/>
            <w:webHidden/>
          </w:rPr>
          <w:fldChar w:fldCharType="begin"/>
        </w:r>
        <w:r w:rsidR="00D86CCE">
          <w:rPr>
            <w:noProof/>
            <w:webHidden/>
          </w:rPr>
          <w:instrText xml:space="preserve"> PAGEREF _Toc49512717 \h </w:instrText>
        </w:r>
        <w:r w:rsidR="00D86CCE">
          <w:rPr>
            <w:noProof/>
            <w:webHidden/>
          </w:rPr>
        </w:r>
        <w:r w:rsidR="00D86CCE">
          <w:rPr>
            <w:noProof/>
            <w:webHidden/>
          </w:rPr>
          <w:fldChar w:fldCharType="separate"/>
        </w:r>
        <w:r w:rsidR="00D86CCE">
          <w:rPr>
            <w:noProof/>
            <w:webHidden/>
          </w:rPr>
          <w:t>5</w:t>
        </w:r>
        <w:r w:rsidR="00D86CCE">
          <w:rPr>
            <w:noProof/>
            <w:webHidden/>
          </w:rPr>
          <w:fldChar w:fldCharType="end"/>
        </w:r>
      </w:hyperlink>
    </w:p>
    <w:p w14:paraId="672E3158" w14:textId="71055F31" w:rsidR="00D86CCE" w:rsidRDefault="00EC156F" w:rsidP="00D86CCE">
      <w:pPr>
        <w:pStyle w:val="TOC1"/>
        <w:rPr>
          <w:rFonts w:asciiTheme="minorHAnsi" w:eastAsiaTheme="minorEastAsia" w:hAnsiTheme="minorHAnsi"/>
          <w:noProof/>
          <w:color w:val="auto"/>
          <w:lang w:eastAsia="en-AU"/>
        </w:rPr>
      </w:pPr>
      <w:hyperlink w:anchor="_Toc49512718" w:history="1">
        <w:r w:rsidR="00D86CCE" w:rsidRPr="00C91CBC">
          <w:rPr>
            <w:rStyle w:val="Hyperlink"/>
            <w:noProof/>
            <w:lang w:val="en-US" w:eastAsia="en-AU"/>
          </w:rPr>
          <w:t>Parameters and variations</w:t>
        </w:r>
        <w:r w:rsidR="00D86CCE">
          <w:rPr>
            <w:noProof/>
            <w:webHidden/>
          </w:rPr>
          <w:tab/>
        </w:r>
        <w:r w:rsidR="00D86CCE">
          <w:rPr>
            <w:noProof/>
            <w:webHidden/>
          </w:rPr>
          <w:fldChar w:fldCharType="begin"/>
        </w:r>
        <w:r w:rsidR="00D86CCE">
          <w:rPr>
            <w:noProof/>
            <w:webHidden/>
          </w:rPr>
          <w:instrText xml:space="preserve"> PAGEREF _Toc49512718 \h </w:instrText>
        </w:r>
        <w:r w:rsidR="00D86CCE">
          <w:rPr>
            <w:noProof/>
            <w:webHidden/>
          </w:rPr>
        </w:r>
        <w:r w:rsidR="00D86CCE">
          <w:rPr>
            <w:noProof/>
            <w:webHidden/>
          </w:rPr>
          <w:fldChar w:fldCharType="separate"/>
        </w:r>
        <w:r w:rsidR="00D86CCE">
          <w:rPr>
            <w:noProof/>
            <w:webHidden/>
          </w:rPr>
          <w:t>5</w:t>
        </w:r>
        <w:r w:rsidR="00D86CCE">
          <w:rPr>
            <w:noProof/>
            <w:webHidden/>
          </w:rPr>
          <w:fldChar w:fldCharType="end"/>
        </w:r>
      </w:hyperlink>
    </w:p>
    <w:p w14:paraId="7227E245" w14:textId="36264EA5" w:rsidR="00D86CCE" w:rsidRDefault="00EC156F" w:rsidP="00D86CCE">
      <w:pPr>
        <w:pStyle w:val="TOC1"/>
        <w:rPr>
          <w:rFonts w:asciiTheme="minorHAnsi" w:eastAsiaTheme="minorEastAsia" w:hAnsiTheme="minorHAnsi"/>
          <w:noProof/>
          <w:color w:val="auto"/>
          <w:lang w:eastAsia="en-AU"/>
        </w:rPr>
      </w:pPr>
      <w:hyperlink w:anchor="_Toc49512719" w:history="1">
        <w:r w:rsidR="00D86CCE" w:rsidRPr="00C91CBC">
          <w:rPr>
            <w:rStyle w:val="Hyperlink"/>
            <w:noProof/>
            <w:lang w:val="en-US" w:eastAsia="en-AU"/>
          </w:rPr>
          <w:t>Audit and quality assurance</w:t>
        </w:r>
        <w:r w:rsidR="00D86CCE">
          <w:rPr>
            <w:noProof/>
            <w:webHidden/>
          </w:rPr>
          <w:tab/>
        </w:r>
        <w:r w:rsidR="00D86CCE">
          <w:rPr>
            <w:noProof/>
            <w:webHidden/>
          </w:rPr>
          <w:fldChar w:fldCharType="begin"/>
        </w:r>
        <w:r w:rsidR="00D86CCE">
          <w:rPr>
            <w:noProof/>
            <w:webHidden/>
          </w:rPr>
          <w:instrText xml:space="preserve"> PAGEREF _Toc49512719 \h </w:instrText>
        </w:r>
        <w:r w:rsidR="00D86CCE">
          <w:rPr>
            <w:noProof/>
            <w:webHidden/>
          </w:rPr>
        </w:r>
        <w:r w:rsidR="00D86CCE">
          <w:rPr>
            <w:noProof/>
            <w:webHidden/>
          </w:rPr>
          <w:fldChar w:fldCharType="separate"/>
        </w:r>
        <w:r w:rsidR="00D86CCE">
          <w:rPr>
            <w:noProof/>
            <w:webHidden/>
          </w:rPr>
          <w:t>6</w:t>
        </w:r>
        <w:r w:rsidR="00D86CCE">
          <w:rPr>
            <w:noProof/>
            <w:webHidden/>
          </w:rPr>
          <w:fldChar w:fldCharType="end"/>
        </w:r>
      </w:hyperlink>
    </w:p>
    <w:p w14:paraId="482DCEDF" w14:textId="4D525C8E" w:rsidR="005244BC" w:rsidRDefault="00BA05A7" w:rsidP="00C7341E">
      <w:pPr>
        <w:spacing w:line="480" w:lineRule="auto"/>
      </w:pPr>
      <w:r w:rsidRPr="00485CBD">
        <w:rPr>
          <w:b/>
          <w:bCs/>
          <w:noProof/>
          <w:sz w:val="24"/>
          <w:szCs w:val="24"/>
        </w:rPr>
        <w:fldChar w:fldCharType="end"/>
      </w:r>
    </w:p>
    <w:p w14:paraId="20661DA0" w14:textId="77777777" w:rsidR="005244BC" w:rsidRPr="005244BC" w:rsidRDefault="005244BC" w:rsidP="00C7341E"/>
    <w:p w14:paraId="088B4A16" w14:textId="77777777" w:rsidR="005244BC" w:rsidRDefault="005244BC" w:rsidP="00C7341E"/>
    <w:p w14:paraId="62A5E1FE" w14:textId="77777777" w:rsidR="005244BC" w:rsidRDefault="005244BC" w:rsidP="00C7341E"/>
    <w:p w14:paraId="10DBA95D" w14:textId="77777777" w:rsidR="005244BC" w:rsidRDefault="005244BC" w:rsidP="00C7341E"/>
    <w:p w14:paraId="55FD1154" w14:textId="77777777" w:rsidR="00BA05A7" w:rsidRPr="005244BC" w:rsidRDefault="00BA05A7" w:rsidP="00C7341E">
      <w:pPr>
        <w:sectPr w:rsidR="00BA05A7" w:rsidRPr="005244BC" w:rsidSect="004929C9">
          <w:headerReference w:type="default" r:id="rId15"/>
          <w:footerReference w:type="default" r:id="rId16"/>
          <w:headerReference w:type="first" r:id="rId17"/>
          <w:footerReference w:type="first" r:id="rId18"/>
          <w:pgSz w:w="11906" w:h="16838"/>
          <w:pgMar w:top="1440" w:right="1440" w:bottom="1440" w:left="1440" w:header="284" w:footer="283" w:gutter="0"/>
          <w:pgNumType w:start="1"/>
          <w:cols w:space="708"/>
          <w:titlePg/>
          <w:docGrid w:linePitch="360"/>
        </w:sectPr>
      </w:pPr>
    </w:p>
    <w:p w14:paraId="688E945C" w14:textId="77777777" w:rsidR="004929C9" w:rsidRPr="00BA05A7" w:rsidRDefault="004929C9" w:rsidP="000462B3">
      <w:pPr>
        <w:pStyle w:val="Heading1"/>
      </w:pPr>
      <w:bookmarkStart w:id="4" w:name="_Toc49512709"/>
      <w:r w:rsidRPr="00BA05A7">
        <w:lastRenderedPageBreak/>
        <w:t>Introduction</w:t>
      </w:r>
      <w:bookmarkEnd w:id="4"/>
    </w:p>
    <w:p w14:paraId="3C222E98" w14:textId="77777777" w:rsidR="00872CBC" w:rsidRPr="006D3956" w:rsidRDefault="00872CBC" w:rsidP="00872CBC">
      <w:pPr>
        <w:pStyle w:val="NormalWeb"/>
        <w:spacing w:before="0" w:beforeAutospacing="0" w:after="200" w:afterAutospacing="0" w:line="276" w:lineRule="auto"/>
        <w:rPr>
          <w:rFonts w:ascii="Arial" w:eastAsia="Calibri" w:hAnsi="Arial"/>
          <w:sz w:val="22"/>
          <w:szCs w:val="22"/>
          <w:lang w:eastAsia="en-US"/>
        </w:rPr>
      </w:pPr>
      <w:r w:rsidRPr="006D3956">
        <w:rPr>
          <w:rFonts w:ascii="Arial" w:eastAsia="Calibri" w:hAnsi="Arial"/>
          <w:sz w:val="22"/>
          <w:szCs w:val="22"/>
          <w:lang w:eastAsia="en-US"/>
        </w:rPr>
        <w:t xml:space="preserve">The Victorian Electoral Commission (VEC) is the statutory election service provider to local councils in the state. This publication outlines </w:t>
      </w:r>
      <w:r>
        <w:rPr>
          <w:rFonts w:ascii="Arial" w:eastAsia="Calibri" w:hAnsi="Arial"/>
          <w:sz w:val="22"/>
          <w:szCs w:val="22"/>
          <w:lang w:eastAsia="en-US"/>
        </w:rPr>
        <w:t xml:space="preserve">the </w:t>
      </w:r>
      <w:r w:rsidRPr="006D3956">
        <w:rPr>
          <w:rFonts w:ascii="Arial" w:eastAsia="Calibri" w:hAnsi="Arial"/>
          <w:sz w:val="22"/>
          <w:szCs w:val="22"/>
          <w:lang w:eastAsia="en-US"/>
        </w:rPr>
        <w:t>process for costing local council general elections in 2020. It is part of the 2020 Election Information Series, available on the VEC website.</w:t>
      </w:r>
    </w:p>
    <w:p w14:paraId="5297CAEA" w14:textId="0D02189A" w:rsidR="00617DEA" w:rsidRPr="00CC2E72" w:rsidRDefault="004929C9" w:rsidP="00C7341E">
      <w:r w:rsidRPr="00CC2E72">
        <w:t xml:space="preserve">Since commencing its local </w:t>
      </w:r>
      <w:r w:rsidR="004701E6">
        <w:t>council</w:t>
      </w:r>
      <w:r w:rsidR="004701E6" w:rsidRPr="00CC2E72">
        <w:t xml:space="preserve"> </w:t>
      </w:r>
      <w:r w:rsidRPr="00CC2E72">
        <w:t>election program in the 1990s, the VEC has worked closely with Victoria’s local government sector, including councils and council officers, to identify and refine its costing process.</w:t>
      </w:r>
      <w:r w:rsidR="005A544F">
        <w:t xml:space="preserve"> </w:t>
      </w:r>
      <w:r w:rsidR="003516E3">
        <w:t>The</w:t>
      </w:r>
      <w:r w:rsidR="0081336D">
        <w:t xml:space="preserve"> VEC became the statutory provider of </w:t>
      </w:r>
      <w:r w:rsidR="00D94331">
        <w:t>electoral</w:t>
      </w:r>
      <w:r w:rsidR="0081336D">
        <w:t xml:space="preserve"> services in </w:t>
      </w:r>
      <w:r w:rsidR="00780BC4">
        <w:t>2015</w:t>
      </w:r>
      <w:r w:rsidR="00276D74">
        <w:t xml:space="preserve">, following changes </w:t>
      </w:r>
      <w:r w:rsidR="008C60DF">
        <w:t xml:space="preserve">to the </w:t>
      </w:r>
      <w:r w:rsidR="008B61F0">
        <w:t xml:space="preserve">then </w:t>
      </w:r>
      <w:r w:rsidR="008C60DF" w:rsidRPr="27254D23">
        <w:rPr>
          <w:i/>
          <w:iCs/>
        </w:rPr>
        <w:t>Local Government Act 1989</w:t>
      </w:r>
      <w:r w:rsidR="008B61F0" w:rsidRPr="27254D23">
        <w:rPr>
          <w:i/>
          <w:iCs/>
        </w:rPr>
        <w:t>,</w:t>
      </w:r>
      <w:r w:rsidR="00780BC4">
        <w:t xml:space="preserve"> </w:t>
      </w:r>
      <w:r w:rsidR="00096CE5">
        <w:t>however</w:t>
      </w:r>
      <w:r w:rsidR="00797065">
        <w:t xml:space="preserve"> </w:t>
      </w:r>
      <w:r w:rsidR="00780BC4">
        <w:t xml:space="preserve">councils are still required to pay for </w:t>
      </w:r>
      <w:r w:rsidR="00E51B64">
        <w:t>these</w:t>
      </w:r>
      <w:r w:rsidR="00780BC4">
        <w:t xml:space="preserve"> services. </w:t>
      </w:r>
    </w:p>
    <w:p w14:paraId="47BFEE25" w14:textId="247676F5" w:rsidR="005C25CD" w:rsidRDefault="004929C9" w:rsidP="00C7341E">
      <w:r w:rsidRPr="00CC2E72">
        <w:t>This document explain</w:t>
      </w:r>
      <w:r w:rsidR="00893401">
        <w:t>s</w:t>
      </w:r>
      <w:r w:rsidRPr="00CC2E72">
        <w:t xml:space="preserve"> the VEC’s costing model and how it is administered, the key parameters that largely determine the costs, and the costing process that was followed in preparation for the </w:t>
      </w:r>
      <w:r w:rsidR="00E51B64">
        <w:t>2020</w:t>
      </w:r>
      <w:r w:rsidRPr="00CC2E72">
        <w:t xml:space="preserve"> local council general elections. It is not the aim of this document to provide a list of the prices and rates, time and motion analyses, and complex formulae that are used by the VEC to finally determine a cost, as these can vary significantly by the parameters appl</w:t>
      </w:r>
      <w:r>
        <w:t xml:space="preserve">ying to </w:t>
      </w:r>
      <w:r w:rsidR="005B2B18">
        <w:t>a</w:t>
      </w:r>
      <w:r>
        <w:t xml:space="preserve"> particular council.</w:t>
      </w:r>
    </w:p>
    <w:p w14:paraId="66EBBD70" w14:textId="6026D23A" w:rsidR="008E442E" w:rsidRPr="004929C9" w:rsidRDefault="00EA3132" w:rsidP="00C7341E">
      <w:r>
        <w:t>L</w:t>
      </w:r>
      <w:r w:rsidR="00FE2D78">
        <w:t>ocal council elections may be conducted either by full postal voting or attendance voting</w:t>
      </w:r>
      <w:r>
        <w:t>.</w:t>
      </w:r>
      <w:r w:rsidR="00FE2D78">
        <w:t xml:space="preserve"> </w:t>
      </w:r>
      <w:r>
        <w:t>T</w:t>
      </w:r>
      <w:r w:rsidR="00FE2D78">
        <w:t xml:space="preserve">he </w:t>
      </w:r>
      <w:r w:rsidR="00FE2D78" w:rsidRPr="5B91070D">
        <w:rPr>
          <w:i/>
          <w:iCs/>
        </w:rPr>
        <w:t xml:space="preserve">Local Government </w:t>
      </w:r>
      <w:r w:rsidR="0002684D" w:rsidRPr="5B91070D">
        <w:rPr>
          <w:i/>
          <w:iCs/>
        </w:rPr>
        <w:t>Act 2020</w:t>
      </w:r>
      <w:r w:rsidR="0002684D">
        <w:t xml:space="preserve"> </w:t>
      </w:r>
      <w:r w:rsidR="008C58CF">
        <w:t xml:space="preserve">enables the </w:t>
      </w:r>
      <w:r w:rsidR="00FE2D78">
        <w:t xml:space="preserve">Local Government Minister </w:t>
      </w:r>
      <w:r w:rsidR="008C58CF">
        <w:t>to determine the voting method</w:t>
      </w:r>
      <w:r w:rsidR="004F5D01">
        <w:t xml:space="preserve"> for local council general elections</w:t>
      </w:r>
      <w:r w:rsidR="008C58CF">
        <w:t xml:space="preserve">. For </w:t>
      </w:r>
      <w:r w:rsidR="00515900">
        <w:t xml:space="preserve">2020 </w:t>
      </w:r>
      <w:r w:rsidR="004F5D01">
        <w:t>the Local Government Minister</w:t>
      </w:r>
      <w:r w:rsidR="3CF5DCF0">
        <w:t xml:space="preserve"> </w:t>
      </w:r>
      <w:r w:rsidR="00FE2D78">
        <w:t>has determined that all</w:t>
      </w:r>
      <w:r w:rsidR="00E1575B">
        <w:t xml:space="preserve"> elections will be conducted by post.</w:t>
      </w:r>
    </w:p>
    <w:p w14:paraId="291FD583" w14:textId="77777777" w:rsidR="004929C9" w:rsidRPr="004929C9" w:rsidRDefault="004929C9" w:rsidP="003B0A1C">
      <w:pPr>
        <w:pStyle w:val="Heading1"/>
      </w:pPr>
      <w:bookmarkStart w:id="5" w:name="_Toc49512710"/>
      <w:r w:rsidRPr="002110DF">
        <w:t>Costing model</w:t>
      </w:r>
      <w:bookmarkEnd w:id="5"/>
    </w:p>
    <w:p w14:paraId="62943B0C" w14:textId="19BB90CA" w:rsidR="002E4EF5" w:rsidRDefault="002E4EF5" w:rsidP="000462B3">
      <w:r w:rsidRPr="002E4EF5">
        <w:t>The cost</w:t>
      </w:r>
      <w:r w:rsidR="0002696B">
        <w:t xml:space="preserve"> of conducting</w:t>
      </w:r>
      <w:r w:rsidRPr="002E4EF5">
        <w:t xml:space="preserve"> local council elections </w:t>
      </w:r>
      <w:r w:rsidR="001E1E4E">
        <w:t>includes</w:t>
      </w:r>
      <w:r w:rsidRPr="002E4EF5">
        <w:t xml:space="preserve"> core costs and marginal costs.</w:t>
      </w:r>
      <w:r w:rsidR="00387328">
        <w:t xml:space="preserve"> This breakdown is explained in more detail in the following sections. </w:t>
      </w:r>
    </w:p>
    <w:p w14:paraId="454ED4C9" w14:textId="6C004CEE" w:rsidR="004929C9" w:rsidRDefault="008B794C" w:rsidP="000462B3">
      <w:r>
        <w:t xml:space="preserve">The VEC does not pass on core costs to councils as part of its cost recovery model. </w:t>
      </w:r>
      <w:r w:rsidR="004929C9" w:rsidRPr="00CC2E72">
        <w:t xml:space="preserve">Marginal costs </w:t>
      </w:r>
      <w:r w:rsidR="00D94331">
        <w:t xml:space="preserve">are passed to councils and </w:t>
      </w:r>
      <w:r w:rsidR="004929C9" w:rsidRPr="00CC2E72">
        <w:t>are allocated or apportioned using two methods:</w:t>
      </w:r>
    </w:p>
    <w:tbl>
      <w:tblPr>
        <w:tblStyle w:val="PlainTable4"/>
        <w:tblW w:w="8788" w:type="dxa"/>
        <w:tblLook w:val="0480" w:firstRow="0" w:lastRow="0" w:firstColumn="1" w:lastColumn="0" w:noHBand="0" w:noVBand="1"/>
      </w:tblPr>
      <w:tblGrid>
        <w:gridCol w:w="709"/>
        <w:gridCol w:w="8079"/>
      </w:tblGrid>
      <w:tr w:rsidR="004929C9" w14:paraId="532F8524" w14:textId="77777777" w:rsidTr="004B40B3">
        <w:tc>
          <w:tcPr>
            <w:cnfStyle w:val="001000000000" w:firstRow="0" w:lastRow="0" w:firstColumn="1" w:lastColumn="0" w:oddVBand="0" w:evenVBand="0" w:oddHBand="0" w:evenHBand="0" w:firstRowFirstColumn="0" w:firstRowLastColumn="0" w:lastRowFirstColumn="0" w:lastRowLastColumn="0"/>
            <w:tcW w:w="709" w:type="dxa"/>
          </w:tcPr>
          <w:p w14:paraId="7C4606D2" w14:textId="77777777" w:rsidR="004929C9" w:rsidRPr="009773D8" w:rsidRDefault="004929C9" w:rsidP="00C7341E">
            <w:pPr>
              <w:pStyle w:val="Infoseriesbody"/>
              <w:spacing w:before="120"/>
              <w:rPr>
                <w:rFonts w:cs="Arial"/>
                <w:b/>
                <w:bCs w:val="0"/>
              </w:rPr>
            </w:pPr>
            <w:r w:rsidRPr="009773D8">
              <w:rPr>
                <w:rFonts w:cs="Arial"/>
                <w:b/>
              </w:rPr>
              <w:t>1</w:t>
            </w:r>
          </w:p>
        </w:tc>
        <w:tc>
          <w:tcPr>
            <w:tcW w:w="8079" w:type="dxa"/>
          </w:tcPr>
          <w:p w14:paraId="2580A465" w14:textId="2E40D16B" w:rsidR="004929C9" w:rsidRPr="009773D8" w:rsidRDefault="004929C9" w:rsidP="00C7341E">
            <w:pPr>
              <w:pStyle w:val="InfoSeriesBullets"/>
              <w:numPr>
                <w:ilvl w:val="0"/>
                <w:numId w:val="0"/>
              </w:numPr>
              <w:spacing w:before="120"/>
              <w:cnfStyle w:val="000000000000" w:firstRow="0" w:lastRow="0" w:firstColumn="0" w:lastColumn="0" w:oddVBand="0" w:evenVBand="0" w:oddHBand="0" w:evenHBand="0" w:firstRowFirstColumn="0" w:firstRowLastColumn="0" w:lastRowFirstColumn="0" w:lastRowLastColumn="0"/>
              <w:rPr>
                <w:rFonts w:cs="Arial"/>
                <w:b/>
                <w:bCs/>
              </w:rPr>
            </w:pPr>
            <w:r w:rsidRPr="009773D8">
              <w:rPr>
                <w:rFonts w:cs="Arial"/>
                <w:bCs/>
              </w:rPr>
              <w:t xml:space="preserve">Direct costs: The cost is based on a price per unit (e.g. per voter) or a quote from a </w:t>
            </w:r>
            <w:r w:rsidR="001107DA" w:rsidRPr="009773D8">
              <w:rPr>
                <w:rFonts w:cs="Arial"/>
                <w:bCs/>
              </w:rPr>
              <w:t>supplier and</w:t>
            </w:r>
            <w:r w:rsidRPr="009773D8">
              <w:rPr>
                <w:rFonts w:cs="Arial"/>
                <w:bCs/>
              </w:rPr>
              <w:t xml:space="preserve"> applies specifically to the council.</w:t>
            </w:r>
          </w:p>
        </w:tc>
      </w:tr>
      <w:tr w:rsidR="0032119F" w14:paraId="29CDAF70" w14:textId="77777777" w:rsidTr="004B4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11396BC" w14:textId="77777777" w:rsidR="004929C9" w:rsidRPr="009773D8" w:rsidRDefault="004929C9" w:rsidP="00C7341E">
            <w:pPr>
              <w:pStyle w:val="Infoseriesbody"/>
              <w:spacing w:before="120"/>
              <w:rPr>
                <w:rFonts w:cs="Arial"/>
                <w:b/>
                <w:bCs w:val="0"/>
              </w:rPr>
            </w:pPr>
            <w:r w:rsidRPr="009773D8">
              <w:rPr>
                <w:rFonts w:cs="Arial"/>
                <w:b/>
              </w:rPr>
              <w:t>2</w:t>
            </w:r>
          </w:p>
        </w:tc>
        <w:tc>
          <w:tcPr>
            <w:tcW w:w="8079" w:type="dxa"/>
          </w:tcPr>
          <w:p w14:paraId="478A9046" w14:textId="6911C58F" w:rsidR="004929C9" w:rsidRPr="009773D8" w:rsidRDefault="004929C9" w:rsidP="00C7341E">
            <w:pPr>
              <w:pStyle w:val="InfoSeriesBullets"/>
              <w:numPr>
                <w:ilvl w:val="0"/>
                <w:numId w:val="0"/>
              </w:numPr>
              <w:spacing w:before="120"/>
              <w:cnfStyle w:val="000000010000" w:firstRow="0" w:lastRow="0" w:firstColumn="0" w:lastColumn="0" w:oddVBand="0" w:evenVBand="0" w:oddHBand="0" w:evenHBand="1" w:firstRowFirstColumn="0" w:firstRowLastColumn="0" w:lastRowFirstColumn="0" w:lastRowLastColumn="0"/>
              <w:rPr>
                <w:rFonts w:cs="Arial"/>
              </w:rPr>
            </w:pPr>
            <w:r w:rsidRPr="009773D8">
              <w:rPr>
                <w:rFonts w:cs="Arial"/>
              </w:rPr>
              <w:t>Apportioned Cost — State</w:t>
            </w:r>
            <w:r w:rsidR="001107DA">
              <w:rPr>
                <w:rFonts w:cs="Arial"/>
              </w:rPr>
              <w:t xml:space="preserve"> </w:t>
            </w:r>
            <w:r w:rsidRPr="009773D8">
              <w:rPr>
                <w:rFonts w:cs="Arial"/>
              </w:rPr>
              <w:t>wide: The overall cost is apportioned across Victoria by the number of councils and/or by the number of voters in each council.</w:t>
            </w:r>
          </w:p>
        </w:tc>
      </w:tr>
    </w:tbl>
    <w:p w14:paraId="52D025A4" w14:textId="77777777" w:rsidR="004929C9" w:rsidRPr="00CC2E72" w:rsidRDefault="004929C9" w:rsidP="00C7341E">
      <w:pPr>
        <w:pStyle w:val="Infoseriesbody"/>
        <w:rPr>
          <w:rFonts w:cs="Arial"/>
        </w:rPr>
      </w:pPr>
    </w:p>
    <w:p w14:paraId="1640E922" w14:textId="3ED7D3B8" w:rsidR="004929C9" w:rsidRPr="00CC2E72" w:rsidRDefault="004929C9" w:rsidP="000462B3">
      <w:r w:rsidRPr="00CC2E72">
        <w:t>These cost allocation methods</w:t>
      </w:r>
      <w:r w:rsidR="00693B9C">
        <w:t xml:space="preserve"> and the </w:t>
      </w:r>
      <w:r w:rsidR="00EB785B">
        <w:t>costing application used by the VEC</w:t>
      </w:r>
      <w:r w:rsidRPr="00CC2E72">
        <w:t xml:space="preserve"> have been independently audited.</w:t>
      </w:r>
    </w:p>
    <w:p w14:paraId="1D36FFF4" w14:textId="77777777" w:rsidR="003562A5" w:rsidRDefault="003562A5">
      <w:pPr>
        <w:spacing w:after="0" w:line="240" w:lineRule="auto"/>
        <w:rPr>
          <w:rFonts w:eastAsia="Times New Roman" w:cs="Arial"/>
        </w:rPr>
      </w:pPr>
      <w:r>
        <w:rPr>
          <w:rFonts w:cs="Arial"/>
        </w:rPr>
        <w:br w:type="page"/>
      </w:r>
    </w:p>
    <w:p w14:paraId="533C8E0C" w14:textId="3E64AEB3" w:rsidR="004929C9" w:rsidRDefault="004929C9" w:rsidP="000462B3">
      <w:r w:rsidRPr="00CC2E72">
        <w:lastRenderedPageBreak/>
        <w:t>The VEC accompanies its cost</w:t>
      </w:r>
      <w:r w:rsidR="00FF33D3">
        <w:t xml:space="preserve"> </w:t>
      </w:r>
      <w:bookmarkStart w:id="6" w:name="_GoBack"/>
      <w:bookmarkEnd w:id="6"/>
      <w:r w:rsidR="003B0C30">
        <w:t>quotations</w:t>
      </w:r>
      <w:r w:rsidRPr="00CC2E72">
        <w:t xml:space="preserve"> with a list of defined variations with discrete areas where the cost would be likely to change if the assumed parameters are not held. The variations provide for an increase or decrease in the:</w:t>
      </w:r>
    </w:p>
    <w:tbl>
      <w:tblPr>
        <w:tblStyle w:val="PlainTable4"/>
        <w:tblpPr w:leftFromText="181" w:rightFromText="181" w:bottomFromText="264" w:vertAnchor="text" w:tblpY="1"/>
        <w:tblOverlap w:val="never"/>
        <w:tblW w:w="0" w:type="auto"/>
        <w:tblLook w:val="0480" w:firstRow="0" w:lastRow="0" w:firstColumn="1" w:lastColumn="0" w:noHBand="0" w:noVBand="1"/>
      </w:tblPr>
      <w:tblGrid>
        <w:gridCol w:w="8789"/>
      </w:tblGrid>
      <w:tr w:rsidR="00BA05A7" w:rsidRPr="00BA05A7" w14:paraId="2106F8B0" w14:textId="77777777" w:rsidTr="00F92765">
        <w:tc>
          <w:tcPr>
            <w:cnfStyle w:val="001000000000" w:firstRow="0" w:lastRow="0" w:firstColumn="1" w:lastColumn="0" w:oddVBand="0" w:evenVBand="0" w:oddHBand="0" w:evenHBand="0" w:firstRowFirstColumn="0" w:firstRowLastColumn="0" w:lastRowFirstColumn="0" w:lastRowLastColumn="0"/>
            <w:tcW w:w="8789" w:type="dxa"/>
          </w:tcPr>
          <w:p w14:paraId="55225440" w14:textId="77777777" w:rsidR="00BA05A7" w:rsidRPr="009773D8" w:rsidRDefault="00BA05A7" w:rsidP="00D03C49">
            <w:pPr>
              <w:pStyle w:val="BULLETLEVEL1"/>
              <w:rPr>
                <w:b/>
                <w:bCs w:val="0"/>
              </w:rPr>
            </w:pPr>
            <w:r w:rsidRPr="009773D8">
              <w:t>number of voters</w:t>
            </w:r>
          </w:p>
        </w:tc>
      </w:tr>
      <w:tr w:rsidR="00BA05A7" w:rsidRPr="00BA05A7" w14:paraId="6399D1AF" w14:textId="77777777" w:rsidTr="00F92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237F3ED2" w14:textId="77777777" w:rsidR="00BA05A7" w:rsidRPr="009773D8" w:rsidRDefault="00BA05A7" w:rsidP="000462B3">
            <w:pPr>
              <w:pStyle w:val="BULLETLEVEL1"/>
              <w:rPr>
                <w:b/>
                <w:bCs w:val="0"/>
              </w:rPr>
            </w:pPr>
            <w:r w:rsidRPr="009773D8">
              <w:t>voter turnout</w:t>
            </w:r>
          </w:p>
        </w:tc>
      </w:tr>
      <w:tr w:rsidR="00BA05A7" w:rsidRPr="00BA05A7" w14:paraId="7827092F" w14:textId="77777777" w:rsidTr="00F92765">
        <w:tc>
          <w:tcPr>
            <w:cnfStyle w:val="001000000000" w:firstRow="0" w:lastRow="0" w:firstColumn="1" w:lastColumn="0" w:oddVBand="0" w:evenVBand="0" w:oddHBand="0" w:evenHBand="0" w:firstRowFirstColumn="0" w:firstRowLastColumn="0" w:lastRowFirstColumn="0" w:lastRowLastColumn="0"/>
            <w:tcW w:w="8789" w:type="dxa"/>
          </w:tcPr>
          <w:p w14:paraId="1F0E06C9" w14:textId="77777777" w:rsidR="00BA05A7" w:rsidRPr="009773D8" w:rsidRDefault="00BA05A7" w:rsidP="000462B3">
            <w:pPr>
              <w:pStyle w:val="BULLETLEVEL1"/>
              <w:rPr>
                <w:rFonts w:cs="Arial"/>
                <w:b/>
                <w:bCs w:val="0"/>
              </w:rPr>
            </w:pPr>
            <w:r w:rsidRPr="009773D8">
              <w:rPr>
                <w:rFonts w:cs="Arial"/>
              </w:rPr>
              <w:t>number of candidates</w:t>
            </w:r>
          </w:p>
        </w:tc>
      </w:tr>
      <w:tr w:rsidR="00BA05A7" w:rsidRPr="00BA05A7" w14:paraId="497AAF0E" w14:textId="77777777" w:rsidTr="00F92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0C984ACF" w14:textId="77777777" w:rsidR="00BA05A7" w:rsidRPr="009773D8" w:rsidRDefault="00BA05A7" w:rsidP="000462B3">
            <w:pPr>
              <w:pStyle w:val="BULLETLEVEL1"/>
              <w:rPr>
                <w:rFonts w:cs="Arial"/>
                <w:b/>
                <w:bCs w:val="0"/>
              </w:rPr>
            </w:pPr>
            <w:r w:rsidRPr="009773D8">
              <w:rPr>
                <w:rFonts w:cs="Arial"/>
              </w:rPr>
              <w:t>number of uncontested elections</w:t>
            </w:r>
          </w:p>
        </w:tc>
      </w:tr>
      <w:tr w:rsidR="00BA05A7" w:rsidRPr="00BA05A7" w14:paraId="7E2D39F6" w14:textId="77777777" w:rsidTr="00F92765">
        <w:tc>
          <w:tcPr>
            <w:cnfStyle w:val="001000000000" w:firstRow="0" w:lastRow="0" w:firstColumn="1" w:lastColumn="0" w:oddVBand="0" w:evenVBand="0" w:oddHBand="0" w:evenHBand="0" w:firstRowFirstColumn="0" w:firstRowLastColumn="0" w:lastRowFirstColumn="0" w:lastRowLastColumn="0"/>
            <w:tcW w:w="8789" w:type="dxa"/>
          </w:tcPr>
          <w:p w14:paraId="029A8D59" w14:textId="77777777" w:rsidR="00BA05A7" w:rsidRPr="009773D8" w:rsidRDefault="00BA05A7" w:rsidP="000462B3">
            <w:pPr>
              <w:pStyle w:val="BULLETLEVEL1"/>
              <w:rPr>
                <w:rFonts w:cs="Arial"/>
                <w:b/>
                <w:bCs w:val="0"/>
              </w:rPr>
            </w:pPr>
            <w:r w:rsidRPr="009773D8">
              <w:rPr>
                <w:rFonts w:cs="Arial"/>
              </w:rPr>
              <w:t>size and length of the counting operation</w:t>
            </w:r>
          </w:p>
        </w:tc>
      </w:tr>
      <w:tr w:rsidR="00BA05A7" w:rsidRPr="00BA05A7" w14:paraId="60AD1C61" w14:textId="77777777" w:rsidTr="00F92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Pr>
          <w:p w14:paraId="2815A023" w14:textId="77777777" w:rsidR="00BA05A7" w:rsidRPr="009773D8" w:rsidRDefault="00BA05A7" w:rsidP="000462B3">
            <w:pPr>
              <w:pStyle w:val="BULLETLEVEL1"/>
              <w:rPr>
                <w:rFonts w:cs="Arial"/>
                <w:b/>
                <w:bCs w:val="0"/>
              </w:rPr>
            </w:pPr>
            <w:r w:rsidRPr="009773D8">
              <w:rPr>
                <w:rFonts w:cs="Arial"/>
              </w:rPr>
              <w:t>unanticipated rate changes within existing suppliers.</w:t>
            </w:r>
          </w:p>
        </w:tc>
      </w:tr>
    </w:tbl>
    <w:p w14:paraId="6C26A1E2" w14:textId="2EF7485A" w:rsidR="004929C9" w:rsidRPr="00CC2E72" w:rsidRDefault="004929C9" w:rsidP="000462B3">
      <w:r w:rsidRPr="00CC2E72">
        <w:t xml:space="preserve">These variations are provided with the quotation and incorporated </w:t>
      </w:r>
      <w:r w:rsidR="003D6A78">
        <w:t>in</w:t>
      </w:r>
      <w:r w:rsidR="003D6A78" w:rsidRPr="00CC2E72">
        <w:t xml:space="preserve"> </w:t>
      </w:r>
      <w:r w:rsidRPr="00CC2E72">
        <w:t xml:space="preserve">the costing information </w:t>
      </w:r>
      <w:r w:rsidR="00D7778E">
        <w:t>included</w:t>
      </w:r>
      <w:r w:rsidR="00D7778E" w:rsidRPr="00CC2E72">
        <w:t xml:space="preserve"> </w:t>
      </w:r>
      <w:r w:rsidRPr="00CC2E72">
        <w:t xml:space="preserve">in the </w:t>
      </w:r>
      <w:r w:rsidR="005B2B18">
        <w:t>election</w:t>
      </w:r>
      <w:r w:rsidRPr="00CC2E72">
        <w:t xml:space="preserve"> service agreement with each council.</w:t>
      </w:r>
    </w:p>
    <w:p w14:paraId="7AB27A34" w14:textId="77777777" w:rsidR="004929C9" w:rsidRDefault="004929C9" w:rsidP="003B0A1C">
      <w:pPr>
        <w:pStyle w:val="Heading1"/>
      </w:pPr>
      <w:bookmarkStart w:id="7" w:name="_Toc49512711"/>
      <w:r w:rsidRPr="002110DF">
        <w:t>Cost management</w:t>
      </w:r>
      <w:bookmarkEnd w:id="7"/>
    </w:p>
    <w:p w14:paraId="2C0729C2" w14:textId="77F4C5FE" w:rsidR="004929C9" w:rsidRPr="00CC2E72" w:rsidRDefault="004929C9" w:rsidP="000462B3">
      <w:r w:rsidRPr="00CC2E72">
        <w:t xml:space="preserve">The costing process for each council’s election is administered by the VEC’s </w:t>
      </w:r>
      <w:r w:rsidR="005B2B18">
        <w:t>client</w:t>
      </w:r>
      <w:r w:rsidRPr="00CC2E72">
        <w:t xml:space="preserve"> </w:t>
      </w:r>
      <w:r w:rsidR="005B2B18">
        <w:t>liaison</w:t>
      </w:r>
      <w:r w:rsidRPr="00CC2E72">
        <w:t xml:space="preserve"> team. The </w:t>
      </w:r>
      <w:r w:rsidR="005B2B18">
        <w:t>client liaison officers</w:t>
      </w:r>
      <w:r w:rsidRPr="00CC2E72">
        <w:t xml:space="preserve"> are responsible for:</w:t>
      </w:r>
    </w:p>
    <w:tbl>
      <w:tblPr>
        <w:tblStyle w:val="PlainTable4"/>
        <w:tblW w:w="8788" w:type="dxa"/>
        <w:tblLook w:val="0480" w:firstRow="0" w:lastRow="0" w:firstColumn="1" w:lastColumn="0" w:noHBand="0" w:noVBand="1"/>
      </w:tblPr>
      <w:tblGrid>
        <w:gridCol w:w="8788"/>
      </w:tblGrid>
      <w:tr w:rsidR="00EC698C" w:rsidRPr="00EC698C" w14:paraId="2149043E" w14:textId="77777777" w:rsidTr="00F92765">
        <w:tc>
          <w:tcPr>
            <w:cnfStyle w:val="001000000000" w:firstRow="0" w:lastRow="0" w:firstColumn="1" w:lastColumn="0" w:oddVBand="0" w:evenVBand="0" w:oddHBand="0" w:evenHBand="0" w:firstRowFirstColumn="0" w:firstRowLastColumn="0" w:lastRowFirstColumn="0" w:lastRowLastColumn="0"/>
            <w:tcW w:w="0" w:type="dxa"/>
          </w:tcPr>
          <w:p w14:paraId="29D9BD89" w14:textId="225B19AD" w:rsidR="00EC698C" w:rsidRPr="009773D8" w:rsidRDefault="00EC698C" w:rsidP="00F92765">
            <w:pPr>
              <w:pStyle w:val="BULLETLEVEL1"/>
              <w:rPr>
                <w:b/>
                <w:bCs w:val="0"/>
              </w:rPr>
            </w:pPr>
            <w:r w:rsidRPr="009773D8">
              <w:t xml:space="preserve">preparing the estimate, quote, and </w:t>
            </w:r>
            <w:r w:rsidR="005B2B18">
              <w:t>election</w:t>
            </w:r>
            <w:r w:rsidRPr="009773D8">
              <w:t xml:space="preserve"> service agreement for each council’s election</w:t>
            </w:r>
          </w:p>
        </w:tc>
      </w:tr>
      <w:tr w:rsidR="00EC698C" w:rsidRPr="00EC698C" w14:paraId="3E05E4A7" w14:textId="77777777" w:rsidTr="00F92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9347F57" w14:textId="77777777" w:rsidR="00EC698C" w:rsidRPr="009773D8" w:rsidRDefault="00EC698C" w:rsidP="00F92765">
            <w:pPr>
              <w:pStyle w:val="BULLETLEVEL1"/>
              <w:rPr>
                <w:b/>
                <w:bCs w:val="0"/>
              </w:rPr>
            </w:pPr>
            <w:r w:rsidRPr="009773D8">
              <w:t>managing the VEC’s day-to-day relationship with each council</w:t>
            </w:r>
          </w:p>
        </w:tc>
      </w:tr>
      <w:tr w:rsidR="00EC698C" w:rsidRPr="00EC698C" w14:paraId="3E5339B1" w14:textId="77777777" w:rsidTr="00F92765">
        <w:tc>
          <w:tcPr>
            <w:cnfStyle w:val="001000000000" w:firstRow="0" w:lastRow="0" w:firstColumn="1" w:lastColumn="0" w:oddVBand="0" w:evenVBand="0" w:oddHBand="0" w:evenHBand="0" w:firstRowFirstColumn="0" w:firstRowLastColumn="0" w:lastRowFirstColumn="0" w:lastRowLastColumn="0"/>
            <w:tcW w:w="0" w:type="dxa"/>
          </w:tcPr>
          <w:p w14:paraId="0321AF6A" w14:textId="536A1EAE" w:rsidR="00EC698C" w:rsidRPr="009773D8" w:rsidRDefault="00EC698C" w:rsidP="00F92765">
            <w:pPr>
              <w:pStyle w:val="BULLETLEVEL1"/>
              <w:rPr>
                <w:b/>
                <w:bCs w:val="0"/>
              </w:rPr>
            </w:pPr>
            <w:r w:rsidRPr="009773D8">
              <w:t xml:space="preserve">preparing invoices in accordance with the </w:t>
            </w:r>
            <w:r w:rsidR="005B2B18">
              <w:t>election</w:t>
            </w:r>
            <w:r w:rsidRPr="009773D8">
              <w:t xml:space="preserve"> service agreement</w:t>
            </w:r>
          </w:p>
        </w:tc>
      </w:tr>
      <w:tr w:rsidR="00EC698C" w:rsidRPr="00EC698C" w14:paraId="39BC1B5B" w14:textId="77777777" w:rsidTr="00F92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9D92062" w14:textId="570E945E" w:rsidR="00EC698C" w:rsidRPr="009773D8" w:rsidRDefault="00EC698C" w:rsidP="00F92765">
            <w:pPr>
              <w:pStyle w:val="BULLETLEVEL1"/>
              <w:rPr>
                <w:b/>
                <w:bCs w:val="0"/>
              </w:rPr>
            </w:pPr>
            <w:r w:rsidRPr="009773D8">
              <w:t xml:space="preserve">supervising the delivery of the </w:t>
            </w:r>
            <w:r w:rsidR="005B2B18">
              <w:t>election</w:t>
            </w:r>
            <w:r w:rsidRPr="009773D8">
              <w:t xml:space="preserve"> services and ensuring compliance with the </w:t>
            </w:r>
            <w:r w:rsidRPr="009773D8">
              <w:rPr>
                <w:i/>
              </w:rPr>
              <w:t xml:space="preserve">Local Government Act </w:t>
            </w:r>
            <w:r w:rsidR="005B2B18">
              <w:rPr>
                <w:i/>
              </w:rPr>
              <w:t>2020</w:t>
            </w:r>
          </w:p>
        </w:tc>
      </w:tr>
      <w:tr w:rsidR="00EC698C" w:rsidRPr="00EC698C" w14:paraId="39C2C027" w14:textId="77777777" w:rsidTr="00F92765">
        <w:tc>
          <w:tcPr>
            <w:cnfStyle w:val="001000000000" w:firstRow="0" w:lastRow="0" w:firstColumn="1" w:lastColumn="0" w:oddVBand="0" w:evenVBand="0" w:oddHBand="0" w:evenHBand="0" w:firstRowFirstColumn="0" w:firstRowLastColumn="0" w:lastRowFirstColumn="0" w:lastRowLastColumn="0"/>
            <w:tcW w:w="0" w:type="dxa"/>
          </w:tcPr>
          <w:p w14:paraId="00723E0A" w14:textId="77777777" w:rsidR="00EC698C" w:rsidRPr="009773D8" w:rsidRDefault="00EC698C" w:rsidP="00F92765">
            <w:pPr>
              <w:pStyle w:val="BULLETLEVEL1"/>
              <w:rPr>
                <w:b/>
                <w:bCs w:val="0"/>
              </w:rPr>
            </w:pPr>
            <w:r w:rsidRPr="009773D8">
              <w:t xml:space="preserve">providing formal and informal feedback and reports to councils at critical points during the election timeline </w:t>
            </w:r>
          </w:p>
        </w:tc>
      </w:tr>
      <w:tr w:rsidR="00EC698C" w:rsidRPr="00EC698C" w14:paraId="18207D0C" w14:textId="77777777" w:rsidTr="00F92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F526CAF" w14:textId="77777777" w:rsidR="00EC698C" w:rsidRPr="009773D8" w:rsidRDefault="00EC698C" w:rsidP="00F92765">
            <w:pPr>
              <w:pStyle w:val="BULLETLEVEL1"/>
              <w:rPr>
                <w:b/>
                <w:bCs w:val="0"/>
                <w:sz w:val="24"/>
              </w:rPr>
            </w:pPr>
            <w:r w:rsidRPr="009773D8">
              <w:t>preparing the final election report.</w:t>
            </w:r>
          </w:p>
        </w:tc>
      </w:tr>
    </w:tbl>
    <w:p w14:paraId="3169F86C" w14:textId="39DD27C8" w:rsidR="004929C9" w:rsidRPr="00CC2E72" w:rsidRDefault="00EC698C" w:rsidP="00F92765">
      <w:r>
        <w:br/>
      </w:r>
      <w:r w:rsidR="004929C9" w:rsidRPr="00CC2E72">
        <w:t xml:space="preserve">The </w:t>
      </w:r>
      <w:r w:rsidR="005B2B18">
        <w:t>client liaison officers</w:t>
      </w:r>
      <w:r w:rsidR="004929C9" w:rsidRPr="00CC2E72">
        <w:t xml:space="preserve"> are the key </w:t>
      </w:r>
      <w:r w:rsidR="005B2B18">
        <w:t>contact point</w:t>
      </w:r>
      <w:r w:rsidR="004929C9" w:rsidRPr="00CC2E72">
        <w:t xml:space="preserve"> for each council during the election period and work closely with other VEC staff and the VEC’s local </w:t>
      </w:r>
      <w:r w:rsidR="005B2B18">
        <w:t>election manage</w:t>
      </w:r>
      <w:r w:rsidR="004929C9" w:rsidRPr="000C0650">
        <w:t>r</w:t>
      </w:r>
      <w:r w:rsidR="004929C9" w:rsidRPr="00CC2E72">
        <w:t xml:space="preserve"> to deliver each council’s elections</w:t>
      </w:r>
      <w:r w:rsidR="00AB57EC">
        <w:t>.</w:t>
      </w:r>
    </w:p>
    <w:p w14:paraId="496C1084" w14:textId="77777777" w:rsidR="00AB57EC" w:rsidRDefault="00AB57EC" w:rsidP="003B0A1C">
      <w:pPr>
        <w:pStyle w:val="Heading1"/>
      </w:pPr>
      <w:bookmarkStart w:id="8" w:name="_Toc49512712"/>
      <w:r>
        <w:lastRenderedPageBreak/>
        <w:t>Core costs</w:t>
      </w:r>
      <w:bookmarkEnd w:id="8"/>
    </w:p>
    <w:p w14:paraId="51C26428" w14:textId="34AE8DC9" w:rsidR="004929C9" w:rsidRPr="00CC2E72" w:rsidRDefault="00860354" w:rsidP="008F26D7">
      <w:r>
        <w:t>T</w:t>
      </w:r>
      <w:r w:rsidR="004929C9" w:rsidRPr="00CC2E72">
        <w:t>he VEC does not pass on core costs to councils as part of its cost recovery model. The VEC defines core costs as those that would normally be incurred by the VEC as part of delivering its electoral services for the Victorian State Parliament, State Government and certain statutory elections. These costs include:</w:t>
      </w:r>
    </w:p>
    <w:tbl>
      <w:tblPr>
        <w:tblStyle w:val="PlainTable4"/>
        <w:tblpPr w:leftFromText="181" w:rightFromText="181" w:bottomFromText="264" w:vertAnchor="text" w:tblpY="1"/>
        <w:tblOverlap w:val="never"/>
        <w:tblW w:w="8788" w:type="dxa"/>
        <w:tblLook w:val="0480" w:firstRow="0" w:lastRow="0" w:firstColumn="1" w:lastColumn="0" w:noHBand="0" w:noVBand="1"/>
      </w:tblPr>
      <w:tblGrid>
        <w:gridCol w:w="8788"/>
      </w:tblGrid>
      <w:tr w:rsidR="00B62A44" w:rsidRPr="00B62A44" w14:paraId="0CE87C2A" w14:textId="77777777" w:rsidTr="006A2CC7">
        <w:tc>
          <w:tcPr>
            <w:cnfStyle w:val="001000000000" w:firstRow="0" w:lastRow="0" w:firstColumn="1" w:lastColumn="0" w:oddVBand="0" w:evenVBand="0" w:oddHBand="0" w:evenHBand="0" w:firstRowFirstColumn="0" w:firstRowLastColumn="0" w:lastRowFirstColumn="0" w:lastRowLastColumn="0"/>
            <w:tcW w:w="0" w:type="dxa"/>
          </w:tcPr>
          <w:p w14:paraId="298921F5" w14:textId="77777777" w:rsidR="00B62A44" w:rsidRPr="00A5213E" w:rsidRDefault="00B62A44" w:rsidP="006A2CC7">
            <w:pPr>
              <w:pStyle w:val="BULLETLEVEL1"/>
              <w:rPr>
                <w:b/>
              </w:rPr>
            </w:pPr>
            <w:r w:rsidRPr="00A5213E">
              <w:t>core staff payroll</w:t>
            </w:r>
          </w:p>
        </w:tc>
      </w:tr>
      <w:tr w:rsidR="00B62A44" w:rsidRPr="00B62A44" w14:paraId="0C62C546" w14:textId="77777777" w:rsidTr="006A2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DF007A9" w14:textId="5BFEDF3C" w:rsidR="00B62A44" w:rsidRPr="008F26D7" w:rsidRDefault="00B62A44" w:rsidP="006A2CC7">
            <w:pPr>
              <w:pStyle w:val="BULLETLEVEL1"/>
              <w:numPr>
                <w:ilvl w:val="0"/>
                <w:numId w:val="21"/>
              </w:numPr>
              <w:rPr>
                <w:b/>
              </w:rPr>
            </w:pPr>
            <w:r w:rsidRPr="008F26D7">
              <w:t>core system development, including applications that are widely, but not exclusively, used for local council elections (e.g. the VEC’s election management system and computer count applications)</w:t>
            </w:r>
          </w:p>
        </w:tc>
      </w:tr>
      <w:tr w:rsidR="00B62A44" w:rsidRPr="00B62A44" w14:paraId="05FB78F6" w14:textId="77777777" w:rsidTr="006A2CC7">
        <w:tc>
          <w:tcPr>
            <w:cnfStyle w:val="001000000000" w:firstRow="0" w:lastRow="0" w:firstColumn="1" w:lastColumn="0" w:oddVBand="0" w:evenVBand="0" w:oddHBand="0" w:evenHBand="0" w:firstRowFirstColumn="0" w:firstRowLastColumn="0" w:lastRowFirstColumn="0" w:lastRowLastColumn="0"/>
            <w:tcW w:w="0" w:type="dxa"/>
          </w:tcPr>
          <w:p w14:paraId="4436D0F7" w14:textId="77777777" w:rsidR="00B62A44" w:rsidRPr="00A5213E" w:rsidRDefault="00B62A44" w:rsidP="006A2CC7">
            <w:pPr>
              <w:pStyle w:val="BULLETLEVEL1"/>
              <w:rPr>
                <w:b/>
              </w:rPr>
            </w:pPr>
            <w:r w:rsidRPr="00A5213E">
              <w:t>ongoing support for maintaining the voters’ roll</w:t>
            </w:r>
          </w:p>
        </w:tc>
      </w:tr>
      <w:tr w:rsidR="00B62A44" w:rsidRPr="00B62A44" w14:paraId="3BDF3DE3" w14:textId="77777777" w:rsidTr="006A2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B5C380E" w14:textId="77777777" w:rsidR="00B62A44" w:rsidRPr="00A5213E" w:rsidRDefault="00B62A44" w:rsidP="006A2CC7">
            <w:pPr>
              <w:pStyle w:val="BULLETLEVEL1"/>
              <w:rPr>
                <w:b/>
              </w:rPr>
            </w:pPr>
            <w:r w:rsidRPr="00A5213E">
              <w:t xml:space="preserve">recruiting and generic training for the pool of election officials across Victoria </w:t>
            </w:r>
          </w:p>
        </w:tc>
      </w:tr>
      <w:tr w:rsidR="00B62A44" w:rsidRPr="00B62A44" w14:paraId="466E60FB" w14:textId="77777777" w:rsidTr="006A2CC7">
        <w:tc>
          <w:tcPr>
            <w:cnfStyle w:val="001000000000" w:firstRow="0" w:lastRow="0" w:firstColumn="1" w:lastColumn="0" w:oddVBand="0" w:evenVBand="0" w:oddHBand="0" w:evenHBand="0" w:firstRowFirstColumn="0" w:firstRowLastColumn="0" w:lastRowFirstColumn="0" w:lastRowLastColumn="0"/>
            <w:tcW w:w="0" w:type="dxa"/>
          </w:tcPr>
          <w:p w14:paraId="7E560E45" w14:textId="77777777" w:rsidR="00B62A44" w:rsidRPr="00A5213E" w:rsidRDefault="00B62A44" w:rsidP="006A2CC7">
            <w:pPr>
              <w:pStyle w:val="BULLETLEVEL1"/>
              <w:rPr>
                <w:b/>
              </w:rPr>
            </w:pPr>
            <w:r w:rsidRPr="00A5213E">
              <w:t>equipment used for all VEC election activity</w:t>
            </w:r>
          </w:p>
        </w:tc>
      </w:tr>
      <w:tr w:rsidR="00B62A44" w:rsidRPr="00B62A44" w14:paraId="639652DA" w14:textId="77777777" w:rsidTr="006A2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38B5707" w14:textId="77777777" w:rsidR="00B62A44" w:rsidRPr="00A5213E" w:rsidRDefault="00B62A44" w:rsidP="006A2CC7">
            <w:pPr>
              <w:pStyle w:val="BULLETLEVEL1"/>
              <w:rPr>
                <w:b/>
              </w:rPr>
            </w:pPr>
            <w:r w:rsidRPr="00A5213E">
              <w:t>the VEC’s head office and warehouse accommodations.</w:t>
            </w:r>
          </w:p>
        </w:tc>
      </w:tr>
    </w:tbl>
    <w:p w14:paraId="7557ED8E" w14:textId="77777777" w:rsidR="00AB57EC" w:rsidRDefault="00AB57EC" w:rsidP="003B0A1C">
      <w:pPr>
        <w:pStyle w:val="Heading1"/>
        <w:rPr>
          <w:lang w:val="en-US" w:eastAsia="en-AU"/>
        </w:rPr>
      </w:pPr>
      <w:bookmarkStart w:id="9" w:name="_Toc49512713"/>
      <w:r>
        <w:rPr>
          <w:lang w:val="en-US" w:eastAsia="en-AU"/>
        </w:rPr>
        <w:t>Marginal costs</w:t>
      </w:r>
      <w:bookmarkEnd w:id="9"/>
    </w:p>
    <w:p w14:paraId="494167D5" w14:textId="77777777" w:rsidR="004929C9" w:rsidRPr="00CC2E72" w:rsidRDefault="004929C9" w:rsidP="006A2CC7">
      <w:pPr>
        <w:rPr>
          <w:sz w:val="24"/>
        </w:rPr>
      </w:pPr>
      <w:r w:rsidRPr="00CC2E72">
        <w:t>The VEC’s costing model includes only the additional work undertaken to provide council electoral services. The marginal costs are related to:</w:t>
      </w:r>
    </w:p>
    <w:tbl>
      <w:tblPr>
        <w:tblStyle w:val="PlainTable4"/>
        <w:tblpPr w:leftFromText="181" w:rightFromText="181" w:bottomFromText="264" w:vertAnchor="text" w:tblpY="1"/>
        <w:tblOverlap w:val="never"/>
        <w:tblW w:w="8359" w:type="dxa"/>
        <w:tblLook w:val="0480" w:firstRow="0" w:lastRow="0" w:firstColumn="1" w:lastColumn="0" w:noHBand="0" w:noVBand="1"/>
      </w:tblPr>
      <w:tblGrid>
        <w:gridCol w:w="8359"/>
      </w:tblGrid>
      <w:tr w:rsidR="0092258E" w:rsidRPr="00996B6A" w14:paraId="45326F12" w14:textId="77777777" w:rsidTr="006A2CC7">
        <w:tc>
          <w:tcPr>
            <w:cnfStyle w:val="001000000000" w:firstRow="0" w:lastRow="0" w:firstColumn="1" w:lastColumn="0" w:oddVBand="0" w:evenVBand="0" w:oddHBand="0" w:evenHBand="0" w:firstRowFirstColumn="0" w:firstRowLastColumn="0" w:lastRowFirstColumn="0" w:lastRowLastColumn="0"/>
            <w:tcW w:w="0" w:type="dxa"/>
          </w:tcPr>
          <w:p w14:paraId="6D392AF8" w14:textId="77777777" w:rsidR="0092258E" w:rsidRPr="00996B6A" w:rsidRDefault="0092258E" w:rsidP="006A2CC7">
            <w:pPr>
              <w:pStyle w:val="BULLETLEVEL1"/>
              <w:rPr>
                <w:b/>
                <w:bCs w:val="0"/>
              </w:rPr>
            </w:pPr>
            <w:r w:rsidRPr="00996B6A">
              <w:t>council-specific advertising and voter information products</w:t>
            </w:r>
          </w:p>
        </w:tc>
      </w:tr>
      <w:tr w:rsidR="0092258E" w:rsidRPr="00996B6A" w14:paraId="1D40FE81" w14:textId="77777777" w:rsidTr="006A2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ADBCC7F" w14:textId="77777777" w:rsidR="0092258E" w:rsidRPr="00996B6A" w:rsidRDefault="0092258E" w:rsidP="006A2CC7">
            <w:pPr>
              <w:pStyle w:val="BULLETLEVEL1"/>
              <w:rPr>
                <w:b/>
                <w:bCs w:val="0"/>
              </w:rPr>
            </w:pPr>
            <w:r w:rsidRPr="00996B6A">
              <w:t>the preparation and placement of statutory notices for each council’s election</w:t>
            </w:r>
          </w:p>
        </w:tc>
      </w:tr>
      <w:tr w:rsidR="0092258E" w:rsidRPr="00996B6A" w14:paraId="2CD06D66" w14:textId="77777777" w:rsidTr="006A2CC7">
        <w:tc>
          <w:tcPr>
            <w:cnfStyle w:val="001000000000" w:firstRow="0" w:lastRow="0" w:firstColumn="1" w:lastColumn="0" w:oddVBand="0" w:evenVBand="0" w:oddHBand="0" w:evenHBand="0" w:firstRowFirstColumn="0" w:firstRowLastColumn="0" w:lastRowFirstColumn="0" w:lastRowLastColumn="0"/>
            <w:tcW w:w="0" w:type="dxa"/>
          </w:tcPr>
          <w:p w14:paraId="61705096" w14:textId="5C4FC173" w:rsidR="0092258E" w:rsidRPr="00996B6A" w:rsidRDefault="0092258E" w:rsidP="006A2CC7">
            <w:pPr>
              <w:pStyle w:val="BULLETLEVEL1"/>
              <w:rPr>
                <w:b/>
                <w:bCs w:val="0"/>
              </w:rPr>
            </w:pPr>
            <w:r w:rsidRPr="00996B6A">
              <w:t xml:space="preserve">the </w:t>
            </w:r>
            <w:r w:rsidR="00705849" w:rsidRPr="27254D23">
              <w:rPr>
                <w:bCs w:val="0"/>
              </w:rPr>
              <w:t>election manager</w:t>
            </w:r>
            <w:r w:rsidRPr="27254D23">
              <w:rPr>
                <w:bCs w:val="0"/>
              </w:rPr>
              <w:t xml:space="preserve">, </w:t>
            </w:r>
            <w:r w:rsidR="00705849" w:rsidRPr="27254D23">
              <w:rPr>
                <w:bCs w:val="0"/>
              </w:rPr>
              <w:t>assistant election manager</w:t>
            </w:r>
            <w:r w:rsidRPr="00996B6A">
              <w:t>(s), and election office staffing</w:t>
            </w:r>
          </w:p>
        </w:tc>
      </w:tr>
      <w:tr w:rsidR="0092258E" w:rsidRPr="00996B6A" w14:paraId="03392163" w14:textId="77777777" w:rsidTr="006A2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301B2E7" w14:textId="77777777" w:rsidR="0092258E" w:rsidRPr="00996B6A" w:rsidRDefault="0092258E" w:rsidP="006A2CC7">
            <w:pPr>
              <w:pStyle w:val="BULLETLEVEL1"/>
              <w:rPr>
                <w:b/>
                <w:bCs w:val="0"/>
              </w:rPr>
            </w:pPr>
            <w:r w:rsidRPr="00996B6A">
              <w:t xml:space="preserve">establishing, </w:t>
            </w:r>
            <w:proofErr w:type="gramStart"/>
            <w:r w:rsidRPr="00996B6A">
              <w:t>maintaining</w:t>
            </w:r>
            <w:proofErr w:type="gramEnd"/>
            <w:r w:rsidRPr="00996B6A">
              <w:t xml:space="preserve"> and decommissioning an election office, including setting up, installing and de-installing connections, equipment and machinery, as well as their consumables</w:t>
            </w:r>
          </w:p>
        </w:tc>
      </w:tr>
      <w:tr w:rsidR="0092258E" w:rsidRPr="00996B6A" w14:paraId="5DFA36BE" w14:textId="77777777" w:rsidTr="006A2CC7">
        <w:tc>
          <w:tcPr>
            <w:cnfStyle w:val="001000000000" w:firstRow="0" w:lastRow="0" w:firstColumn="1" w:lastColumn="0" w:oddVBand="0" w:evenVBand="0" w:oddHBand="0" w:evenHBand="0" w:firstRowFirstColumn="0" w:firstRowLastColumn="0" w:lastRowFirstColumn="0" w:lastRowLastColumn="0"/>
            <w:tcW w:w="0" w:type="dxa"/>
          </w:tcPr>
          <w:p w14:paraId="41C281CC" w14:textId="77777777" w:rsidR="0092258E" w:rsidRPr="00996B6A" w:rsidRDefault="0092258E" w:rsidP="006A2CC7">
            <w:pPr>
              <w:pStyle w:val="BULLETLEVEL1"/>
              <w:rPr>
                <w:b/>
                <w:bCs w:val="0"/>
              </w:rPr>
            </w:pPr>
            <w:r w:rsidRPr="00996B6A">
              <w:t>printing ballot papers and collating and dispatching postal ballot packs</w:t>
            </w:r>
          </w:p>
        </w:tc>
      </w:tr>
      <w:tr w:rsidR="0092258E" w:rsidRPr="00996B6A" w14:paraId="16BB61AC" w14:textId="77777777" w:rsidTr="006A2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6585B82" w14:textId="77777777" w:rsidR="0092258E" w:rsidRPr="00996B6A" w:rsidRDefault="0092258E" w:rsidP="006A2CC7">
            <w:pPr>
              <w:pStyle w:val="BULLETLEVEL1"/>
              <w:rPr>
                <w:b/>
                <w:bCs w:val="0"/>
              </w:rPr>
            </w:pPr>
            <w:r w:rsidRPr="00996B6A">
              <w:t>establishing counting venues, including computer count venues, and appointing and training counting team leaders and counting or data entry staff</w:t>
            </w:r>
          </w:p>
        </w:tc>
      </w:tr>
      <w:tr w:rsidR="0092258E" w:rsidRPr="00996B6A" w14:paraId="3CB86EB9" w14:textId="77777777" w:rsidTr="006A2CC7">
        <w:tc>
          <w:tcPr>
            <w:cnfStyle w:val="001000000000" w:firstRow="0" w:lastRow="0" w:firstColumn="1" w:lastColumn="0" w:oddVBand="0" w:evenVBand="0" w:oddHBand="0" w:evenHBand="0" w:firstRowFirstColumn="0" w:firstRowLastColumn="0" w:lastRowFirstColumn="0" w:lastRowLastColumn="0"/>
            <w:tcW w:w="0" w:type="dxa"/>
          </w:tcPr>
          <w:p w14:paraId="2D9EB5FD" w14:textId="77777777" w:rsidR="0092258E" w:rsidRPr="00996B6A" w:rsidRDefault="0092258E" w:rsidP="006A2CC7">
            <w:pPr>
              <w:pStyle w:val="BULLETLEVEL1"/>
              <w:rPr>
                <w:b/>
                <w:bCs w:val="0"/>
              </w:rPr>
            </w:pPr>
            <w:r w:rsidRPr="00996B6A">
              <w:lastRenderedPageBreak/>
              <w:t>following up with apparent non-voters through the dispatch and processing of apparent failure to vote notices, infringement notices and penalty reminder notices</w:t>
            </w:r>
          </w:p>
        </w:tc>
      </w:tr>
      <w:tr w:rsidR="0092258E" w:rsidRPr="00996B6A" w14:paraId="6318EBC4" w14:textId="77777777" w:rsidTr="006A2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A7C7172" w14:textId="77777777" w:rsidR="0092258E" w:rsidRPr="00996B6A" w:rsidRDefault="0092258E" w:rsidP="006A2CC7">
            <w:pPr>
              <w:pStyle w:val="BULLETLEVEL1"/>
              <w:rPr>
                <w:b/>
                <w:bCs w:val="0"/>
              </w:rPr>
            </w:pPr>
            <w:r w:rsidRPr="00996B6A">
              <w:t>receiving payments and reviewing</w:t>
            </w:r>
            <w:r w:rsidRPr="00996B6A">
              <w:rPr>
                <w:sz w:val="21"/>
              </w:rPr>
              <w:t xml:space="preserve"> </w:t>
            </w:r>
            <w:r w:rsidRPr="00996B6A">
              <w:t>excuses or requests in relation to compulsory voting enforcement</w:t>
            </w:r>
          </w:p>
        </w:tc>
      </w:tr>
      <w:tr w:rsidR="0092258E" w:rsidRPr="00996B6A" w14:paraId="4BAA98F6" w14:textId="77777777" w:rsidTr="006A2CC7">
        <w:tc>
          <w:tcPr>
            <w:cnfStyle w:val="001000000000" w:firstRow="0" w:lastRow="0" w:firstColumn="1" w:lastColumn="0" w:oddVBand="0" w:evenVBand="0" w:oddHBand="0" w:evenHBand="0" w:firstRowFirstColumn="0" w:firstRowLastColumn="0" w:lastRowFirstColumn="0" w:lastRowLastColumn="0"/>
            <w:tcW w:w="0" w:type="dxa"/>
          </w:tcPr>
          <w:p w14:paraId="4E19B7BC" w14:textId="77777777" w:rsidR="0092258E" w:rsidRPr="00996B6A" w:rsidRDefault="0092258E" w:rsidP="006A2CC7">
            <w:pPr>
              <w:pStyle w:val="BULLETLEVEL1"/>
              <w:rPr>
                <w:b/>
                <w:bCs w:val="0"/>
              </w:rPr>
            </w:pPr>
            <w:r w:rsidRPr="00996B6A">
              <w:t>prosecuting residual non-voters who failed to satisfactorily respond to the enforcement notices, or requested for their offence to be referred to the Court</w:t>
            </w:r>
          </w:p>
        </w:tc>
      </w:tr>
      <w:tr w:rsidR="0092258E" w:rsidRPr="00996B6A" w14:paraId="239F5196" w14:textId="77777777" w:rsidTr="006A2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ABB0442" w14:textId="77777777" w:rsidR="0092258E" w:rsidRPr="00996B6A" w:rsidRDefault="0092258E" w:rsidP="006A2CC7">
            <w:pPr>
              <w:pStyle w:val="BULLETLEVEL1"/>
              <w:rPr>
                <w:b/>
                <w:bCs w:val="0"/>
              </w:rPr>
            </w:pPr>
            <w:r w:rsidRPr="00996B6A">
              <w:t>a proportion of additional head office support staff and other administrative costs necessary to support the increased levels of activity.</w:t>
            </w:r>
          </w:p>
        </w:tc>
      </w:tr>
    </w:tbl>
    <w:p w14:paraId="62CE4442" w14:textId="07A311A5" w:rsidR="00EF1177" w:rsidRPr="00EF1177" w:rsidRDefault="00EF1177" w:rsidP="003B0A1C">
      <w:pPr>
        <w:pStyle w:val="Heading1"/>
        <w:rPr>
          <w:lang w:val="en-US" w:eastAsia="en-AU"/>
        </w:rPr>
      </w:pPr>
      <w:bookmarkStart w:id="10" w:name="_Toc49512714"/>
      <w:r w:rsidRPr="00EF1177">
        <w:rPr>
          <w:lang w:val="en-US" w:eastAsia="en-AU"/>
        </w:rPr>
        <w:t>Costing review</w:t>
      </w:r>
      <w:bookmarkEnd w:id="10"/>
    </w:p>
    <w:p w14:paraId="38DC52A8" w14:textId="4D360B9D" w:rsidR="004929C9" w:rsidRPr="00CC2E72" w:rsidRDefault="004929C9">
      <w:r w:rsidRPr="00CC2E72">
        <w:t>The VEC comprehensive</w:t>
      </w:r>
      <w:r w:rsidR="00B40928">
        <w:t>ly</w:t>
      </w:r>
      <w:r w:rsidRPr="00CC2E72">
        <w:t xml:space="preserve"> review</w:t>
      </w:r>
      <w:r w:rsidR="00B40928">
        <w:t>s</w:t>
      </w:r>
      <w:r w:rsidRPr="00CC2E72">
        <w:t xml:space="preserve"> its costing allocation </w:t>
      </w:r>
      <w:r w:rsidR="00B82B10">
        <w:t>before</w:t>
      </w:r>
      <w:r w:rsidR="000D2AA1">
        <w:t xml:space="preserve"> each event </w:t>
      </w:r>
      <w:r w:rsidRPr="00CC2E72">
        <w:t xml:space="preserve">and looks for opportunities to share costs between the core and marginal cost categories. For example, </w:t>
      </w:r>
      <w:r w:rsidR="00B964A2">
        <w:t>election managers</w:t>
      </w:r>
      <w:r w:rsidRPr="00CC2E72">
        <w:t xml:space="preserve"> and </w:t>
      </w:r>
      <w:r w:rsidR="00B964A2">
        <w:t>assistant election managers</w:t>
      </w:r>
      <w:r w:rsidRPr="00CC2E72">
        <w:t xml:space="preserve"> for local council elections are recruited from the VEC’s existing pool of senior election officials. Although specific training on local council elections is necessary, there are significant benefits to the VEC that are external to its local </w:t>
      </w:r>
      <w:r w:rsidR="008E4E1F">
        <w:t>council</w:t>
      </w:r>
      <w:r w:rsidR="008E4E1F" w:rsidRPr="00CC2E72">
        <w:t xml:space="preserve"> </w:t>
      </w:r>
      <w:r w:rsidRPr="00CC2E72">
        <w:t xml:space="preserve">electoral responsibilities. Consequently, the costs for </w:t>
      </w:r>
      <w:r w:rsidR="00B964A2">
        <w:t>election managers</w:t>
      </w:r>
      <w:r w:rsidR="00B964A2" w:rsidRPr="00CC2E72">
        <w:t xml:space="preserve"> and </w:t>
      </w:r>
      <w:r w:rsidR="00B964A2">
        <w:t>assistant election managers</w:t>
      </w:r>
      <w:r w:rsidR="00B964A2" w:rsidRPr="00CC2E72">
        <w:t xml:space="preserve"> </w:t>
      </w:r>
      <w:r w:rsidRPr="00CC2E72">
        <w:t xml:space="preserve">to attend local </w:t>
      </w:r>
      <w:r w:rsidR="00A22482">
        <w:t>council</w:t>
      </w:r>
      <w:r w:rsidR="00A22482" w:rsidRPr="00CC2E72">
        <w:t xml:space="preserve"> </w:t>
      </w:r>
      <w:r w:rsidRPr="00CC2E72">
        <w:t>election training in advance of their appointments has been removed from the costing application and will not be recovered from local councils.</w:t>
      </w:r>
    </w:p>
    <w:p w14:paraId="1AA41AAB" w14:textId="465C103C" w:rsidR="003B0A1C" w:rsidRDefault="004929C9" w:rsidP="00F92765">
      <w:pPr>
        <w:rPr>
          <w:lang w:val="en-US" w:eastAsia="en-AU"/>
        </w:rPr>
      </w:pPr>
      <w:r w:rsidRPr="00CC2E72">
        <w:t xml:space="preserve">Similarly, the VEC also regularly reviews the apportionment of head office support costs, as these arrangements </w:t>
      </w:r>
      <w:r w:rsidR="00A22482">
        <w:t>are</w:t>
      </w:r>
      <w:r w:rsidRPr="00CC2E72">
        <w:t xml:space="preserve"> necessary for the VEC to successfully deliver its local </w:t>
      </w:r>
      <w:r w:rsidR="00A22482">
        <w:t>council</w:t>
      </w:r>
      <w:r w:rsidR="00A22482" w:rsidRPr="00CC2E72">
        <w:t xml:space="preserve"> </w:t>
      </w:r>
      <w:r w:rsidRPr="00CC2E72">
        <w:t xml:space="preserve">electoral responsibilities, regardless of how many councils are involved in a </w:t>
      </w:r>
      <w:proofErr w:type="gramStart"/>
      <w:r w:rsidRPr="00CC2E72">
        <w:t>particular electoral</w:t>
      </w:r>
      <w:proofErr w:type="gramEnd"/>
      <w:r w:rsidRPr="00CC2E72">
        <w:t xml:space="preserve"> event.</w:t>
      </w:r>
    </w:p>
    <w:p w14:paraId="16BF5FD4" w14:textId="32CA6C28" w:rsidR="00786086" w:rsidRDefault="00786086" w:rsidP="003B0A1C">
      <w:pPr>
        <w:pStyle w:val="Heading1"/>
        <w:rPr>
          <w:lang w:val="en-US" w:eastAsia="en-AU"/>
        </w:rPr>
      </w:pPr>
      <w:bookmarkStart w:id="11" w:name="_Toc49512715"/>
      <w:r w:rsidRPr="006719C6">
        <w:rPr>
          <w:lang w:val="en-US" w:eastAsia="en-AU"/>
        </w:rPr>
        <w:t>Service delivery responsibilities</w:t>
      </w:r>
      <w:bookmarkEnd w:id="11"/>
    </w:p>
    <w:p w14:paraId="46CBF74C" w14:textId="04CE501C" w:rsidR="004929C9" w:rsidRDefault="004929C9" w:rsidP="007541D7">
      <w:pPr>
        <w:pStyle w:val="Infoseriesbody"/>
        <w:spacing w:before="240" w:after="240"/>
        <w:rPr>
          <w:rFonts w:cs="Arial"/>
        </w:rPr>
      </w:pPr>
      <w:r w:rsidRPr="00CC2E72">
        <w:rPr>
          <w:rFonts w:cs="Arial"/>
        </w:rPr>
        <w:t xml:space="preserve">In addition to the core and marginal costs, there are </w:t>
      </w:r>
      <w:r w:rsidR="00273379">
        <w:rPr>
          <w:rFonts w:cs="Arial"/>
        </w:rPr>
        <w:t>several</w:t>
      </w:r>
      <w:r w:rsidRPr="00CC2E72">
        <w:rPr>
          <w:rFonts w:cs="Arial"/>
        </w:rPr>
        <w:t xml:space="preserve"> other costs that the VEC budgets for as part of its council elections program. These additional costs are not passed on to councils and include:</w:t>
      </w:r>
    </w:p>
    <w:tbl>
      <w:tblPr>
        <w:tblStyle w:val="PlainTable4"/>
        <w:tblW w:w="8500" w:type="dxa"/>
        <w:tblLook w:val="0480" w:firstRow="0" w:lastRow="0" w:firstColumn="1" w:lastColumn="0" w:noHBand="0" w:noVBand="1"/>
      </w:tblPr>
      <w:tblGrid>
        <w:gridCol w:w="8500"/>
      </w:tblGrid>
      <w:tr w:rsidR="00A43B83" w:rsidRPr="00A43B83" w14:paraId="7E43DEEC" w14:textId="77777777" w:rsidTr="00F92765">
        <w:tc>
          <w:tcPr>
            <w:cnfStyle w:val="001000000000" w:firstRow="0" w:lastRow="0" w:firstColumn="1" w:lastColumn="0" w:oddVBand="0" w:evenVBand="0" w:oddHBand="0" w:evenHBand="0" w:firstRowFirstColumn="0" w:firstRowLastColumn="0" w:lastRowFirstColumn="0" w:lastRowLastColumn="0"/>
            <w:tcW w:w="0" w:type="dxa"/>
          </w:tcPr>
          <w:p w14:paraId="19DAE9B1" w14:textId="77777777" w:rsidR="00A43B83" w:rsidRPr="00A5213E" w:rsidRDefault="00A43B83" w:rsidP="00F92765">
            <w:pPr>
              <w:pStyle w:val="BULLETLEVEL1"/>
              <w:rPr>
                <w:b/>
              </w:rPr>
            </w:pPr>
            <w:r w:rsidRPr="00A5213E">
              <w:t>professional advice to build capacity and electoral knowledge within the VEC, Victoria or Australia</w:t>
            </w:r>
          </w:p>
        </w:tc>
      </w:tr>
      <w:tr w:rsidR="00A43B83" w:rsidRPr="00A43B83" w14:paraId="0A9D35E8" w14:textId="77777777" w:rsidTr="00F927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CCC09B6" w14:textId="77777777" w:rsidR="00A43B83" w:rsidRPr="00A5213E" w:rsidRDefault="00A43B83" w:rsidP="00F92765">
            <w:pPr>
              <w:pStyle w:val="BULLETLEVEL1"/>
              <w:rPr>
                <w:b/>
              </w:rPr>
            </w:pPr>
            <w:r w:rsidRPr="00A5213E">
              <w:t>public and products liability insurance</w:t>
            </w:r>
          </w:p>
        </w:tc>
      </w:tr>
      <w:tr w:rsidR="00A43B83" w:rsidRPr="00A43B83" w14:paraId="7600EEE6" w14:textId="77777777" w:rsidTr="00F92765">
        <w:tc>
          <w:tcPr>
            <w:cnfStyle w:val="001000000000" w:firstRow="0" w:lastRow="0" w:firstColumn="1" w:lastColumn="0" w:oddVBand="0" w:evenVBand="0" w:oddHBand="0" w:evenHBand="0" w:firstRowFirstColumn="0" w:firstRowLastColumn="0" w:lastRowFirstColumn="0" w:lastRowLastColumn="0"/>
            <w:tcW w:w="0" w:type="dxa"/>
          </w:tcPr>
          <w:p w14:paraId="4C29ADE4" w14:textId="77777777" w:rsidR="00A43B83" w:rsidRPr="00A5213E" w:rsidRDefault="00A43B83" w:rsidP="00F92765">
            <w:pPr>
              <w:pStyle w:val="BULLETLEVEL1"/>
              <w:rPr>
                <w:b/>
              </w:rPr>
            </w:pPr>
            <w:r w:rsidRPr="00A5213E">
              <w:t>remedial action for any at-fault errors or omissions.</w:t>
            </w:r>
          </w:p>
        </w:tc>
      </w:tr>
    </w:tbl>
    <w:p w14:paraId="1CD9DD0D" w14:textId="77777777" w:rsidR="004929C9" w:rsidRPr="00CC2E72" w:rsidRDefault="004929C9" w:rsidP="007541D7">
      <w:pPr>
        <w:pStyle w:val="InfoSeriesBullets"/>
        <w:numPr>
          <w:ilvl w:val="0"/>
          <w:numId w:val="0"/>
        </w:numPr>
        <w:rPr>
          <w:rFonts w:cs="Arial"/>
        </w:rPr>
      </w:pPr>
    </w:p>
    <w:p w14:paraId="5572B6FE" w14:textId="77777777" w:rsidR="001E0376" w:rsidRDefault="001E0376">
      <w:pPr>
        <w:spacing w:after="0" w:line="240" w:lineRule="auto"/>
        <w:rPr>
          <w:rFonts w:eastAsiaTheme="majorEastAsia" w:cstheme="majorBidi"/>
          <w:b/>
          <w:bCs/>
          <w:color w:val="00263A"/>
          <w:sz w:val="40"/>
          <w:szCs w:val="28"/>
          <w:lang w:val="en-US" w:eastAsia="en-AU"/>
        </w:rPr>
      </w:pPr>
      <w:r>
        <w:rPr>
          <w:lang w:val="en-US" w:eastAsia="en-AU"/>
        </w:rPr>
        <w:br w:type="page"/>
      </w:r>
    </w:p>
    <w:p w14:paraId="6D01F9FC" w14:textId="7965E798" w:rsidR="00786086" w:rsidRPr="009773D8" w:rsidRDefault="00786086" w:rsidP="003B0A1C">
      <w:pPr>
        <w:pStyle w:val="Heading1"/>
        <w:rPr>
          <w:rStyle w:val="InfoseriesBook9-HeadingChar"/>
          <w:rFonts w:ascii="Arial Bold" w:hAnsi="Arial Bold"/>
          <w:b/>
          <w:color w:val="00B050"/>
          <w:sz w:val="52"/>
          <w:lang w:val="en-US" w:eastAsia="en-AU"/>
        </w:rPr>
      </w:pPr>
      <w:bookmarkStart w:id="12" w:name="_Toc49512716"/>
      <w:r w:rsidRPr="00EC04AB">
        <w:rPr>
          <w:lang w:val="en-US" w:eastAsia="en-AU"/>
        </w:rPr>
        <w:lastRenderedPageBreak/>
        <w:t>Estimates</w:t>
      </w:r>
      <w:r w:rsidR="007163C3">
        <w:rPr>
          <w:lang w:val="en-US" w:eastAsia="en-AU"/>
        </w:rPr>
        <w:t xml:space="preserve"> &amp; quotes</w:t>
      </w:r>
      <w:bookmarkEnd w:id="12"/>
    </w:p>
    <w:p w14:paraId="7FE03693" w14:textId="1619BE57" w:rsidR="004929C9" w:rsidRPr="00CC2E72" w:rsidRDefault="004929C9" w:rsidP="00C7341E">
      <w:r w:rsidRPr="00CC2E72">
        <w:t xml:space="preserve">In </w:t>
      </w:r>
      <w:r w:rsidRPr="00EC04AB">
        <w:t>December 201</w:t>
      </w:r>
      <w:r w:rsidR="00EC04AB">
        <w:t>9</w:t>
      </w:r>
      <w:r w:rsidRPr="00CC2E72">
        <w:t>, the VEC provided each council with estimates for conducting their elections and compulsory voting enforcement.</w:t>
      </w:r>
    </w:p>
    <w:p w14:paraId="579A9352" w14:textId="57C37AC5" w:rsidR="004929C9" w:rsidRDefault="004929C9" w:rsidP="00C7341E">
      <w:r w:rsidRPr="00CC2E72">
        <w:t>The estimates were provided to assist councils with forward budgeting and were guided by the VEC’s experience delivering the 201</w:t>
      </w:r>
      <w:r w:rsidR="00EC04AB">
        <w:t>6</w:t>
      </w:r>
      <w:r w:rsidRPr="00CC2E72">
        <w:t xml:space="preserve"> local </w:t>
      </w:r>
      <w:r w:rsidR="008E4E1F">
        <w:t>council</w:t>
      </w:r>
      <w:r w:rsidR="008E4E1F" w:rsidRPr="00CC2E72">
        <w:t xml:space="preserve"> </w:t>
      </w:r>
      <w:r w:rsidRPr="00CC2E72">
        <w:t xml:space="preserve">elections, adjusted for the </w:t>
      </w:r>
      <w:r w:rsidR="00EC04AB">
        <w:t>2020</w:t>
      </w:r>
      <w:r w:rsidRPr="00CC2E72">
        <w:t xml:space="preserve"> local government election service plan. The VEC continued to refine the costing application and negotiate with key suppliers after the estimates were dispatched.</w:t>
      </w:r>
    </w:p>
    <w:p w14:paraId="25F9F6DA" w14:textId="5C8370A3" w:rsidR="007163C3" w:rsidRPr="00273CD7" w:rsidRDefault="00BE1D15" w:rsidP="00C7341E">
      <w:r>
        <w:t xml:space="preserve">Further quotes were produced for councils </w:t>
      </w:r>
      <w:r w:rsidR="003521D4">
        <w:t>whose voting method changed from attendance to postal and</w:t>
      </w:r>
      <w:r w:rsidR="00913133">
        <w:t xml:space="preserve"> those councils affected by changes to their </w:t>
      </w:r>
      <w:r w:rsidR="00535AC5">
        <w:t xml:space="preserve">electoral </w:t>
      </w:r>
      <w:r w:rsidR="00913133">
        <w:t>structure and number of councillors.</w:t>
      </w:r>
      <w:r w:rsidR="003521D4">
        <w:t xml:space="preserve"> </w:t>
      </w:r>
    </w:p>
    <w:p w14:paraId="60129C9C" w14:textId="6F83FD79" w:rsidR="00786086" w:rsidRPr="009773D8" w:rsidRDefault="00405F4E" w:rsidP="003B0A1C">
      <w:pPr>
        <w:pStyle w:val="Heading1"/>
        <w:rPr>
          <w:rStyle w:val="InfoseriesBook9-HeadingChar"/>
          <w:rFonts w:ascii="Arial Bold" w:hAnsi="Arial Bold"/>
          <w:b/>
          <w:color w:val="00B050"/>
          <w:sz w:val="52"/>
          <w:lang w:val="en-US" w:eastAsia="en-AU"/>
        </w:rPr>
      </w:pPr>
      <w:bookmarkStart w:id="13" w:name="_Toc49512717"/>
      <w:r>
        <w:rPr>
          <w:lang w:val="en-US" w:eastAsia="en-AU"/>
        </w:rPr>
        <w:t>Election</w:t>
      </w:r>
      <w:r w:rsidR="00786086" w:rsidRPr="00DB5793">
        <w:rPr>
          <w:lang w:val="en-US" w:eastAsia="en-AU"/>
        </w:rPr>
        <w:t xml:space="preserve"> service agreement</w:t>
      </w:r>
      <w:bookmarkEnd w:id="13"/>
      <w:r w:rsidR="00786086">
        <w:rPr>
          <w:lang w:val="en-US" w:eastAsia="en-AU"/>
        </w:rPr>
        <w:t xml:space="preserve"> </w:t>
      </w:r>
    </w:p>
    <w:p w14:paraId="450EF51F" w14:textId="0149C93D" w:rsidR="004929C9" w:rsidRPr="00CC2E72" w:rsidRDefault="004929C9" w:rsidP="00C7341E">
      <w:r w:rsidRPr="00CC2E72">
        <w:t xml:space="preserve">Following the preparation of the estimates, in early </w:t>
      </w:r>
      <w:r w:rsidR="009D1AC7">
        <w:t>2020</w:t>
      </w:r>
      <w:r w:rsidRPr="00CC2E72">
        <w:t xml:space="preserve"> the VEC liaised with each council to confirm and update the relevant costing parameters. These final parameters were used as the basis </w:t>
      </w:r>
      <w:r w:rsidR="00F63A60">
        <w:t>for</w:t>
      </w:r>
      <w:r w:rsidR="00F63A60" w:rsidRPr="00CC2E72">
        <w:t xml:space="preserve"> </w:t>
      </w:r>
      <w:r w:rsidRPr="00CC2E72">
        <w:t xml:space="preserve">preparing the formal quotation and </w:t>
      </w:r>
      <w:r w:rsidR="009D1AC7">
        <w:t>election</w:t>
      </w:r>
      <w:r w:rsidRPr="00CC2E72">
        <w:t xml:space="preserve"> service agreement.</w:t>
      </w:r>
    </w:p>
    <w:p w14:paraId="69DE880A" w14:textId="20BA28C4" w:rsidR="004929C9" w:rsidRPr="00CC2E72" w:rsidRDefault="004929C9" w:rsidP="00C7341E">
      <w:r w:rsidRPr="00CC2E72">
        <w:t xml:space="preserve">The </w:t>
      </w:r>
      <w:r w:rsidR="009D1AC7">
        <w:t>election</w:t>
      </w:r>
      <w:r w:rsidRPr="00CC2E72">
        <w:t xml:space="preserve"> service agreement establishes the relationship between the VEC and each council. The agreement responds to the statutory function of the VEC to prepare the voters’ roll and conduct the election and non-voter follow up for each council’s election</w:t>
      </w:r>
      <w:r w:rsidR="00D62A52">
        <w:t>.</w:t>
      </w:r>
      <w:r w:rsidRPr="00CC2E72">
        <w:t xml:space="preserve"> </w:t>
      </w:r>
      <w:r w:rsidR="00D62A52">
        <w:t>It</w:t>
      </w:r>
      <w:r w:rsidRPr="00CC2E72">
        <w:t xml:space="preserve"> also incorporates arrangements for countbacks, by-elections and other contingency electoral services that may need to be performed by the VEC during the 2020</w:t>
      </w:r>
      <w:r w:rsidR="002330A5">
        <w:t>-24</w:t>
      </w:r>
      <w:r w:rsidRPr="00CC2E72">
        <w:t xml:space="preserve"> council term.</w:t>
      </w:r>
    </w:p>
    <w:p w14:paraId="1915E969" w14:textId="7717484E" w:rsidR="004929C9" w:rsidRPr="00CC2E72" w:rsidRDefault="004929C9" w:rsidP="00C7341E">
      <w:r w:rsidRPr="00CC2E72">
        <w:t xml:space="preserve">The quotation for each council’s general elections is included in Schedules 1 and 2 of the </w:t>
      </w:r>
      <w:r w:rsidR="00CD217B">
        <w:t>election</w:t>
      </w:r>
      <w:r w:rsidRPr="00CC2E72">
        <w:t xml:space="preserve"> service agreement with that council. Costing arrangements that apply for the other services, should they be required, are outlined in Schedule 3.</w:t>
      </w:r>
    </w:p>
    <w:p w14:paraId="78A82BB2" w14:textId="20BA9E9D" w:rsidR="004929C9" w:rsidRPr="00CC2E72" w:rsidRDefault="004929C9" w:rsidP="00C7341E">
      <w:r w:rsidRPr="00CC2E72">
        <w:t xml:space="preserve">For the </w:t>
      </w:r>
      <w:r w:rsidR="00B127E2">
        <w:t>2020</w:t>
      </w:r>
      <w:r w:rsidRPr="00CC2E72">
        <w:t xml:space="preserve"> local </w:t>
      </w:r>
      <w:r w:rsidR="00AD2759">
        <w:t>council</w:t>
      </w:r>
      <w:r w:rsidR="00AD2759" w:rsidRPr="00CC2E72">
        <w:t xml:space="preserve"> </w:t>
      </w:r>
      <w:r w:rsidRPr="00CC2E72">
        <w:t xml:space="preserve">elections, electoral service agreements were dispatched to councils in </w:t>
      </w:r>
      <w:r w:rsidRPr="00B127E2">
        <w:t xml:space="preserve">March </w:t>
      </w:r>
      <w:r w:rsidR="00B127E2">
        <w:t>2020</w:t>
      </w:r>
      <w:r w:rsidRPr="00CC2E72">
        <w:t>.</w:t>
      </w:r>
    </w:p>
    <w:p w14:paraId="66A14199" w14:textId="2C656C63" w:rsidR="00786086" w:rsidRPr="009773D8" w:rsidRDefault="00EA2801" w:rsidP="003B0A1C">
      <w:pPr>
        <w:pStyle w:val="Heading1"/>
        <w:rPr>
          <w:rStyle w:val="InfoseriesBook9-HeadingChar"/>
          <w:rFonts w:ascii="Arial Bold" w:hAnsi="Arial Bold"/>
          <w:b/>
          <w:color w:val="00B050"/>
          <w:sz w:val="52"/>
          <w:lang w:val="en-US" w:eastAsia="en-AU"/>
        </w:rPr>
      </w:pPr>
      <w:bookmarkStart w:id="14" w:name="_Toc49512718"/>
      <w:r>
        <w:rPr>
          <w:lang w:val="en-US" w:eastAsia="en-AU"/>
        </w:rPr>
        <w:t>Parameters</w:t>
      </w:r>
      <w:r w:rsidR="00786086" w:rsidRPr="00DB5793">
        <w:rPr>
          <w:lang w:val="en-US" w:eastAsia="en-AU"/>
        </w:rPr>
        <w:t xml:space="preserve"> and variations</w:t>
      </w:r>
      <w:bookmarkEnd w:id="14"/>
    </w:p>
    <w:p w14:paraId="535E8730" w14:textId="3263C018" w:rsidR="004929C9" w:rsidRPr="00CC2E72" w:rsidRDefault="004929C9" w:rsidP="00C7341E">
      <w:r w:rsidRPr="00CC2E72">
        <w:t xml:space="preserve">All estimates and quotations prepared by the VEC are subject to </w:t>
      </w:r>
      <w:r w:rsidR="00A82B5D" w:rsidRPr="00CC2E72">
        <w:t>several</w:t>
      </w:r>
      <w:r w:rsidRPr="00CC2E72">
        <w:t xml:space="preserve"> key parameters and a defined list of variations.</w:t>
      </w:r>
    </w:p>
    <w:p w14:paraId="6C7518E6" w14:textId="553AA3A5" w:rsidR="004929C9" w:rsidRPr="00CC2E72" w:rsidRDefault="004929C9" w:rsidP="00C7341E">
      <w:r w:rsidRPr="00CC2E72">
        <w:t>The VEC</w:t>
      </w:r>
      <w:r w:rsidR="00407508">
        <w:t xml:space="preserve"> uses these parameters</w:t>
      </w:r>
      <w:r w:rsidRPr="00CC2E72">
        <w:t xml:space="preserve"> to gauge the cost of an election </w:t>
      </w:r>
      <w:r w:rsidR="008532FA" w:rsidRPr="00CC2E72">
        <w:t>based on</w:t>
      </w:r>
      <w:r w:rsidRPr="00CC2E72">
        <w:t xml:space="preserve"> the number of voters, number of candidates, voter turnout and whether election office accommodation is provided by the Council or if the VEC is required to secure a commercial lease. Generally, the VEC either uses parameters provided by councils themselves or looks at what information already exists. All parameters are disclosed through the costing details incorporated in the electoral service agreements for general elections or attached to the contingency service quotation for by-elections and countbacks.</w:t>
      </w:r>
    </w:p>
    <w:p w14:paraId="3D15A376" w14:textId="77777777" w:rsidR="006154C2" w:rsidRDefault="006154C2">
      <w:pPr>
        <w:spacing w:after="0" w:line="240" w:lineRule="auto"/>
      </w:pPr>
      <w:r>
        <w:br w:type="page"/>
      </w:r>
    </w:p>
    <w:p w14:paraId="63490EF0" w14:textId="659038AB" w:rsidR="004929C9" w:rsidRPr="00CC2E72" w:rsidRDefault="004929C9" w:rsidP="00C7341E">
      <w:r w:rsidRPr="00CC2E72">
        <w:lastRenderedPageBreak/>
        <w:t xml:space="preserve">The VEC’s defined list of variations identifies areas where the VEC may need to vary the cost if a parameter changes. For example, if the enrolment in a local council increases or decreases from the number used to prepare the electoral service agreement, the variations identify a cost per voter that will be added to or deducted from the cost. These variations are applied during invoicing and are disclosed as an attachment to the invoice. There are also some variations which cover global changes to service requirements, </w:t>
      </w:r>
      <w:r w:rsidR="008C11AE">
        <w:t>such as</w:t>
      </w:r>
      <w:r w:rsidRPr="00CC2E72">
        <w:t xml:space="preserve"> taxes and levies, changes to legislation and movements in the cost of election staff rates of pay.</w:t>
      </w:r>
    </w:p>
    <w:p w14:paraId="04CEEFDF" w14:textId="2DD6B031" w:rsidR="00786086" w:rsidRPr="009773D8" w:rsidRDefault="00786086" w:rsidP="003B0A1C">
      <w:pPr>
        <w:pStyle w:val="Heading1"/>
        <w:rPr>
          <w:rStyle w:val="InfoseriesBook9-HeadingChar"/>
          <w:rFonts w:ascii="Arial Bold" w:hAnsi="Arial Bold"/>
          <w:b/>
          <w:color w:val="00B050"/>
          <w:sz w:val="52"/>
          <w:lang w:val="en-US" w:eastAsia="en-AU"/>
        </w:rPr>
      </w:pPr>
      <w:bookmarkStart w:id="15" w:name="_Toc49512719"/>
      <w:r w:rsidRPr="00DB5793">
        <w:rPr>
          <w:lang w:val="en-US" w:eastAsia="en-AU"/>
        </w:rPr>
        <w:t>Audit and quality assurance</w:t>
      </w:r>
      <w:bookmarkEnd w:id="15"/>
    </w:p>
    <w:p w14:paraId="11D4F9F5" w14:textId="2CF1414C" w:rsidR="004929C9" w:rsidRPr="00CC2E72" w:rsidRDefault="004929C9" w:rsidP="00C7341E">
      <w:r w:rsidRPr="00CC2E72">
        <w:t xml:space="preserve">All estimates, quotations and invoices prepared are put through a stringent quality assurance process, including peer review and reviews by the Local Government Program Manager and </w:t>
      </w:r>
      <w:r w:rsidR="00D61CFF">
        <w:t>the VEC’s Executive</w:t>
      </w:r>
      <w:r w:rsidR="00D54902">
        <w:t xml:space="preserve"> Management</w:t>
      </w:r>
      <w:r w:rsidRPr="00CC2E72">
        <w:t xml:space="preserve">. Formal quotations are approved by the Electoral Commissioner </w:t>
      </w:r>
      <w:r w:rsidR="00EA2801">
        <w:t xml:space="preserve">or Deputy Electoral Commissioner </w:t>
      </w:r>
      <w:r w:rsidRPr="00CC2E72">
        <w:t>before they are provided to each council.</w:t>
      </w:r>
    </w:p>
    <w:p w14:paraId="3285EB78" w14:textId="77777777" w:rsidR="004929C9" w:rsidRPr="00CC2E72" w:rsidRDefault="004929C9" w:rsidP="00C7341E">
      <w:r w:rsidRPr="00CC2E72">
        <w:t>The VEC has an independent audit and risk committee responsible for monitoring its finance operations. In addition to reporting on costing arrangements internally, regular audits are conducted by suitably qualified, independent auditors, which look particularly at the accuracy and effectiveness of the VEC’s costing application, identify any errors or irregularities, and focus on the fairness of the costing methodology.</w:t>
      </w:r>
    </w:p>
    <w:p w14:paraId="56A72EAA" w14:textId="72E6DD9A" w:rsidR="00C7341E" w:rsidRDefault="004929C9" w:rsidP="00C7341E">
      <w:r w:rsidRPr="00CC2E72">
        <w:t>The VEC’s most recent audit of its local council costing applic</w:t>
      </w:r>
      <w:r w:rsidR="005D773C">
        <w:t xml:space="preserve">ation was completed in May </w:t>
      </w:r>
      <w:r w:rsidR="006E3534">
        <w:t>2020</w:t>
      </w:r>
      <w:r w:rsidR="005D773C">
        <w:t>.</w:t>
      </w:r>
      <w:r w:rsidR="00EF3180">
        <w:br w:type="page"/>
      </w:r>
    </w:p>
    <w:p w14:paraId="66B601F4" w14:textId="270BADAF" w:rsidR="0098784E" w:rsidRDefault="0098784E">
      <w:pPr>
        <w:spacing w:after="0" w:line="240" w:lineRule="auto"/>
      </w:pPr>
      <w:r>
        <w:lastRenderedPageBreak/>
        <w:br w:type="page"/>
      </w:r>
    </w:p>
    <w:p w14:paraId="0612D3B1" w14:textId="1B4FDADC" w:rsidR="00971148" w:rsidRDefault="0098784E" w:rsidP="00C7341E">
      <w:r w:rsidRPr="00731777">
        <w:rPr>
          <w:noProof/>
        </w:rPr>
        <w:lastRenderedPageBreak/>
        <w:drawing>
          <wp:anchor distT="0" distB="0" distL="114300" distR="114300" simplePos="0" relativeHeight="251658241" behindDoc="0" locked="0" layoutInCell="1" allowOverlap="1" wp14:anchorId="618BEE2E" wp14:editId="101EB200">
            <wp:simplePos x="0" y="0"/>
            <wp:positionH relativeFrom="margin">
              <wp:posOffset>-962025</wp:posOffset>
            </wp:positionH>
            <wp:positionV relativeFrom="margin">
              <wp:posOffset>-876935</wp:posOffset>
            </wp:positionV>
            <wp:extent cx="7615555" cy="10770153"/>
            <wp:effectExtent l="0" t="0" r="4445"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25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615555" cy="1077015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71148" w:rsidSect="000F3BEC">
      <w:headerReference w:type="default" r:id="rId20"/>
      <w:footerReference w:type="default" r:id="rId21"/>
      <w:headerReference w:type="first" r:id="rId22"/>
      <w:footerReference w:type="first" r:id="rId23"/>
      <w:pgSz w:w="11906" w:h="16838" w:code="9"/>
      <w:pgMar w:top="1418" w:right="1440" w:bottom="1440" w:left="1440" w:header="5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E91EC" w14:textId="77777777" w:rsidR="00A2773F" w:rsidRDefault="00A2773F" w:rsidP="00AB57EC">
      <w:pPr>
        <w:spacing w:after="0" w:line="240" w:lineRule="auto"/>
      </w:pPr>
      <w:r>
        <w:separator/>
      </w:r>
    </w:p>
  </w:endnote>
  <w:endnote w:type="continuationSeparator" w:id="0">
    <w:p w14:paraId="28AFBFB3" w14:textId="77777777" w:rsidR="00A2773F" w:rsidRDefault="00A2773F" w:rsidP="00AB57EC">
      <w:pPr>
        <w:spacing w:after="0" w:line="240" w:lineRule="auto"/>
      </w:pPr>
      <w:r>
        <w:continuationSeparator/>
      </w:r>
    </w:p>
  </w:endnote>
  <w:endnote w:type="continuationNotice" w:id="1">
    <w:p w14:paraId="0C006D47" w14:textId="77777777" w:rsidR="00A2773F" w:rsidRDefault="00A27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T Walsheim Light">
    <w:panose1 w:val="00000400000000000000"/>
    <w:charset w:val="00"/>
    <w:family w:val="auto"/>
    <w:pitch w:val="variable"/>
    <w:sig w:usb0="00000007" w:usb1="00000000" w:usb2="00000000" w:usb3="00000000" w:csb0="00000093" w:csb1="00000000"/>
  </w:font>
  <w:font w:name="GT Walsheim (OTF) Regular">
    <w:altName w:val="Calibri"/>
    <w:panose1 w:val="00000000000000000000"/>
    <w:charset w:val="00"/>
    <w:family w:val="auto"/>
    <w:notTrueType/>
    <w:pitch w:val="default"/>
    <w:sig w:usb0="00000003" w:usb1="00000000" w:usb2="00000000" w:usb3="00000000" w:csb0="00000001" w:csb1="00000000"/>
  </w:font>
  <w:font w:name="GT Walsheim (OTF)">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T Walsheim Bold">
    <w:panose1 w:val="00000800000000000000"/>
    <w:charset w:val="00"/>
    <w:family w:val="auto"/>
    <w:pitch w:val="variable"/>
    <w:sig w:usb0="00000007" w:usb1="00000000" w:usb2="00000000" w:usb3="00000000" w:csb0="00000093" w:csb1="00000000"/>
  </w:font>
  <w:font w:name="GT Walsheim Medium">
    <w:panose1 w:val="00000600000000000000"/>
    <w:charset w:val="00"/>
    <w:family w:val="auto"/>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98B9" w14:textId="77777777" w:rsidR="00316A8E" w:rsidRDefault="00316A8E">
    <w:pPr>
      <w:pStyle w:val="Footer"/>
      <w:jc w:val="center"/>
    </w:pPr>
  </w:p>
  <w:p w14:paraId="1DC6D34A" w14:textId="77777777" w:rsidR="00316A8E" w:rsidRDefault="00316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51F4" w14:textId="77777777" w:rsidR="00316A8E" w:rsidRDefault="00316A8E">
    <w:pPr>
      <w:pStyle w:val="Footer"/>
      <w:jc w:val="center"/>
    </w:pPr>
    <w:r>
      <w:fldChar w:fldCharType="begin"/>
    </w:r>
    <w:r>
      <w:instrText xml:space="preserve"> PAGE   \* MERGEFORMAT </w:instrText>
    </w:r>
    <w:r>
      <w:fldChar w:fldCharType="separate"/>
    </w:r>
    <w:r w:rsidR="00FE7B6E">
      <w:rPr>
        <w:noProof/>
      </w:rPr>
      <w:t>1</w:t>
    </w:r>
    <w:r>
      <w:rPr>
        <w:noProof/>
      </w:rPr>
      <w:fldChar w:fldCharType="end"/>
    </w:r>
  </w:p>
  <w:p w14:paraId="03E1E8B8" w14:textId="77777777" w:rsidR="00316A8E" w:rsidRDefault="00316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11BF" w14:textId="77777777" w:rsidR="006C292B" w:rsidRPr="0069332A" w:rsidRDefault="006C292B" w:rsidP="006C292B">
    <w:pPr>
      <w:pStyle w:val="FOOTERLEFT"/>
    </w:pPr>
    <w:r w:rsidRPr="00A05974">
      <w:t xml:space="preserve">2020 Election Information Series - Costing Local Government Elections </w:t>
    </w:r>
    <w:r w:rsidRPr="00A05974">
      <w:rPr>
        <w:b/>
        <w:bCs/>
      </w:rPr>
      <w:t>Victorian Electoral Commission</w:t>
    </w:r>
    <w:r w:rsidRPr="0069332A">
      <w:tab/>
    </w:r>
    <w:r w:rsidRPr="00A05974">
      <w:rPr>
        <w:b/>
        <w:bCs/>
      </w:rPr>
      <w:fldChar w:fldCharType="begin"/>
    </w:r>
    <w:r w:rsidRPr="00A05974">
      <w:rPr>
        <w:b/>
        <w:bCs/>
      </w:rPr>
      <w:instrText xml:space="preserve"> PAGE  \* Arabic  \* MERGEFORMAT </w:instrText>
    </w:r>
    <w:r w:rsidRPr="00A05974">
      <w:rPr>
        <w:b/>
        <w:bCs/>
      </w:rPr>
      <w:fldChar w:fldCharType="separate"/>
    </w:r>
    <w:r>
      <w:rPr>
        <w:b/>
        <w:bCs/>
      </w:rPr>
      <w:t>1</w:t>
    </w:r>
    <w:r w:rsidRPr="00A05974">
      <w:rPr>
        <w:b/>
        <w:bCs/>
      </w:rPr>
      <w:fldChar w:fldCharType="end"/>
    </w:r>
  </w:p>
  <w:p w14:paraId="1780A6C9" w14:textId="77777777" w:rsidR="00316A8E" w:rsidRPr="006C292B" w:rsidRDefault="00316A8E">
    <w:pPr>
      <w:pStyle w:val="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C574" w14:textId="77777777" w:rsidR="00316A8E" w:rsidRDefault="00316A8E">
    <w:pPr>
      <w:pStyle w:val="Footer"/>
      <w:jc w:val="center"/>
    </w:pPr>
    <w:r>
      <w:fldChar w:fldCharType="begin"/>
    </w:r>
    <w:r>
      <w:instrText xml:space="preserve"> PAGE   \* MERGEFORMAT </w:instrText>
    </w:r>
    <w:r>
      <w:fldChar w:fldCharType="separate"/>
    </w:r>
    <w:r>
      <w:rPr>
        <w:noProof/>
      </w:rPr>
      <w:t>1</w:t>
    </w:r>
    <w:r>
      <w:rPr>
        <w:noProof/>
      </w:rPr>
      <w:fldChar w:fldCharType="end"/>
    </w:r>
  </w:p>
  <w:p w14:paraId="6808BC0B" w14:textId="77777777" w:rsidR="00316A8E" w:rsidRDefault="00316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AE0B6" w14:textId="77777777" w:rsidR="00A2773F" w:rsidRDefault="00A2773F" w:rsidP="00AB57EC">
      <w:pPr>
        <w:spacing w:after="0" w:line="240" w:lineRule="auto"/>
      </w:pPr>
      <w:r>
        <w:separator/>
      </w:r>
    </w:p>
  </w:footnote>
  <w:footnote w:type="continuationSeparator" w:id="0">
    <w:p w14:paraId="0F2AA799" w14:textId="77777777" w:rsidR="00A2773F" w:rsidRDefault="00A2773F" w:rsidP="00AB57EC">
      <w:pPr>
        <w:spacing w:after="0" w:line="240" w:lineRule="auto"/>
      </w:pPr>
      <w:r>
        <w:continuationSeparator/>
      </w:r>
    </w:p>
  </w:footnote>
  <w:footnote w:type="continuationNotice" w:id="1">
    <w:p w14:paraId="3FCB6BD4" w14:textId="77777777" w:rsidR="00A2773F" w:rsidRDefault="00A277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955E" w14:textId="77777777" w:rsidR="00273CD7" w:rsidRPr="009773D8" w:rsidRDefault="00273CD7" w:rsidP="00273CD7">
    <w:pPr>
      <w:jc w:val="right"/>
      <w:rPr>
        <w:color w:val="808080"/>
        <w:sz w:val="18"/>
        <w:szCs w:val="18"/>
      </w:rPr>
    </w:pPr>
  </w:p>
  <w:p w14:paraId="230014F6" w14:textId="77777777" w:rsidR="006D3392" w:rsidRPr="009773D8" w:rsidRDefault="00841E67" w:rsidP="005D773C">
    <w:pPr>
      <w:spacing w:after="0"/>
      <w:jc w:val="right"/>
      <w:rPr>
        <w:color w:val="A6A6A6"/>
        <w:sz w:val="18"/>
        <w:szCs w:val="18"/>
      </w:rPr>
    </w:pPr>
    <w:r w:rsidRPr="009773D8">
      <w:rPr>
        <w:color w:val="A6A6A6"/>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5545" w14:textId="77777777" w:rsidR="006D3392" w:rsidRDefault="006D3392" w:rsidP="006D33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4AE4D" w14:textId="77777777" w:rsidR="00841E67" w:rsidRPr="009773D8" w:rsidRDefault="00841E67" w:rsidP="00D33BC6">
    <w:pPr>
      <w:jc w:val="center"/>
      <w:rPr>
        <w:color w:val="80808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8648" w14:textId="77777777" w:rsidR="005D773C" w:rsidRPr="009773D8" w:rsidRDefault="005D773C" w:rsidP="005D773C">
    <w:pPr>
      <w:jc w:val="right"/>
      <w:rPr>
        <w:color w:val="808080"/>
        <w:sz w:val="18"/>
        <w:szCs w:val="18"/>
      </w:rPr>
    </w:pPr>
  </w:p>
  <w:p w14:paraId="24584915" w14:textId="77777777" w:rsidR="005D773C" w:rsidRPr="009773D8" w:rsidRDefault="005D773C" w:rsidP="005D773C">
    <w:pPr>
      <w:spacing w:before="380" w:after="0"/>
      <w:jc w:val="right"/>
      <w:rPr>
        <w:color w:val="808080"/>
        <w:sz w:val="18"/>
        <w:szCs w:val="18"/>
      </w:rPr>
    </w:pPr>
    <w:r w:rsidRPr="009773D8">
      <w:rPr>
        <w:color w:val="808080"/>
        <w:sz w:val="18"/>
        <w:szCs w:val="18"/>
      </w:rPr>
      <w:t xml:space="preserve">Local Government Elections 2016 </w:t>
    </w:r>
    <w:r w:rsidRPr="009773D8">
      <w:rPr>
        <w:color w:val="808080"/>
        <w:sz w:val="18"/>
        <w:szCs w:val="18"/>
      </w:rPr>
      <w:br/>
      <w:t>Information Series</w:t>
    </w:r>
  </w:p>
  <w:p w14:paraId="69F864B2" w14:textId="77777777" w:rsidR="005D773C" w:rsidRDefault="005D773C" w:rsidP="006D3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07E2"/>
    <w:multiLevelType w:val="hybridMultilevel"/>
    <w:tmpl w:val="5A9C8362"/>
    <w:lvl w:ilvl="0" w:tplc="937807F4">
      <w:start w:val="1"/>
      <w:numFmt w:val="bullet"/>
      <w:pStyle w:val="BULLETLEVEL1"/>
      <w:lvlText w:val="•"/>
      <w:lvlJc w:val="left"/>
      <w:pPr>
        <w:ind w:left="198" w:hanging="198"/>
      </w:pPr>
      <w:rPr>
        <w:rFonts w:ascii="Century Gothic" w:hAnsi="Century Gothic" w:hint="default"/>
        <w:color w:val="00263A"/>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448CB"/>
    <w:multiLevelType w:val="hybridMultilevel"/>
    <w:tmpl w:val="4F04D068"/>
    <w:lvl w:ilvl="0" w:tplc="A120DE00">
      <w:start w:val="202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F012A"/>
    <w:multiLevelType w:val="hybridMultilevel"/>
    <w:tmpl w:val="AE4C238E"/>
    <w:lvl w:ilvl="0" w:tplc="A530C214">
      <w:start w:val="1"/>
      <w:numFmt w:val="bullet"/>
      <w:pStyle w:val="InfoSeriesBullets"/>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B867F6"/>
    <w:multiLevelType w:val="hybridMultilevel"/>
    <w:tmpl w:val="ACE09264"/>
    <w:lvl w:ilvl="0" w:tplc="E6A84202">
      <w:start w:val="1"/>
      <w:numFmt w:val="decimal"/>
      <w:pStyle w:val="InfoseriesBook9-Heading"/>
      <w:lvlText w:val="%1."/>
      <w:lvlJc w:val="left"/>
      <w:pPr>
        <w:ind w:left="503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454840"/>
    <w:multiLevelType w:val="multilevel"/>
    <w:tmpl w:val="27F2D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93C61"/>
    <w:multiLevelType w:val="multilevel"/>
    <w:tmpl w:val="21DAF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39624A"/>
    <w:multiLevelType w:val="hybridMultilevel"/>
    <w:tmpl w:val="E78C7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127503"/>
    <w:multiLevelType w:val="multilevel"/>
    <w:tmpl w:val="6C80E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C6ABE"/>
    <w:multiLevelType w:val="multilevel"/>
    <w:tmpl w:val="B0DEC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9418B4"/>
    <w:multiLevelType w:val="hybridMultilevel"/>
    <w:tmpl w:val="C422EFB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87CCB"/>
    <w:multiLevelType w:val="hybridMultilevel"/>
    <w:tmpl w:val="910AD0D0"/>
    <w:lvl w:ilvl="0" w:tplc="32BEFC06">
      <w:start w:val="1"/>
      <w:numFmt w:val="bullet"/>
      <w:lvlText w:val="•"/>
      <w:lvlJc w:val="left"/>
      <w:pPr>
        <w:ind w:left="360" w:hanging="360"/>
      </w:pPr>
      <w:rPr>
        <w:rFonts w:ascii="Helvetica" w:hAnsi="Helvetica"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4E0C08"/>
    <w:multiLevelType w:val="hybridMultilevel"/>
    <w:tmpl w:val="928CA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3152E54"/>
    <w:multiLevelType w:val="hybridMultilevel"/>
    <w:tmpl w:val="26E80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9579E7"/>
    <w:multiLevelType w:val="hybridMultilevel"/>
    <w:tmpl w:val="69265C60"/>
    <w:lvl w:ilvl="0" w:tplc="04090019">
      <w:start w:val="1"/>
      <w:numFmt w:val="lowerLetter"/>
      <w:lvlText w:val="%1."/>
      <w:lvlJc w:val="left"/>
      <w:pPr>
        <w:tabs>
          <w:tab w:val="num" w:pos="720"/>
        </w:tabs>
        <w:ind w:left="720" w:hanging="360"/>
      </w:pPr>
    </w:lvl>
    <w:lvl w:ilvl="1" w:tplc="50100040">
      <w:start w:val="1"/>
      <w:numFmt w:val="bullet"/>
      <w:lvlRestart w:val="0"/>
      <w:lvlText w:val=""/>
      <w:lvlJc w:val="left"/>
      <w:pPr>
        <w:tabs>
          <w:tab w:val="num" w:pos="1363"/>
        </w:tabs>
        <w:ind w:left="1363" w:hanging="283"/>
      </w:pPr>
      <w:rPr>
        <w:rFonts w:ascii="Symbol" w:hAnsi="Symbol" w:hint="default"/>
      </w:rPr>
    </w:lvl>
    <w:lvl w:ilvl="2" w:tplc="D5000EDE" w:tentative="1">
      <w:start w:val="1"/>
      <w:numFmt w:val="decimal"/>
      <w:lvlText w:val="%3."/>
      <w:lvlJc w:val="left"/>
      <w:pPr>
        <w:tabs>
          <w:tab w:val="num" w:pos="2160"/>
        </w:tabs>
        <w:ind w:left="2160" w:hanging="360"/>
      </w:pPr>
    </w:lvl>
    <w:lvl w:ilvl="3" w:tplc="A2F06C96" w:tentative="1">
      <w:start w:val="1"/>
      <w:numFmt w:val="decimal"/>
      <w:lvlText w:val="%4."/>
      <w:lvlJc w:val="left"/>
      <w:pPr>
        <w:tabs>
          <w:tab w:val="num" w:pos="2880"/>
        </w:tabs>
        <w:ind w:left="2880" w:hanging="360"/>
      </w:pPr>
    </w:lvl>
    <w:lvl w:ilvl="4" w:tplc="36C6D1A4" w:tentative="1">
      <w:start w:val="1"/>
      <w:numFmt w:val="decimal"/>
      <w:lvlText w:val="%5."/>
      <w:lvlJc w:val="left"/>
      <w:pPr>
        <w:tabs>
          <w:tab w:val="num" w:pos="3600"/>
        </w:tabs>
        <w:ind w:left="3600" w:hanging="360"/>
      </w:pPr>
    </w:lvl>
    <w:lvl w:ilvl="5" w:tplc="FFAABA56" w:tentative="1">
      <w:start w:val="1"/>
      <w:numFmt w:val="decimal"/>
      <w:lvlText w:val="%6."/>
      <w:lvlJc w:val="left"/>
      <w:pPr>
        <w:tabs>
          <w:tab w:val="num" w:pos="4320"/>
        </w:tabs>
        <w:ind w:left="4320" w:hanging="360"/>
      </w:pPr>
    </w:lvl>
    <w:lvl w:ilvl="6" w:tplc="0E10D522" w:tentative="1">
      <w:start w:val="1"/>
      <w:numFmt w:val="decimal"/>
      <w:lvlText w:val="%7."/>
      <w:lvlJc w:val="left"/>
      <w:pPr>
        <w:tabs>
          <w:tab w:val="num" w:pos="5040"/>
        </w:tabs>
        <w:ind w:left="5040" w:hanging="360"/>
      </w:pPr>
    </w:lvl>
    <w:lvl w:ilvl="7" w:tplc="073263DE" w:tentative="1">
      <w:start w:val="1"/>
      <w:numFmt w:val="decimal"/>
      <w:lvlText w:val="%8."/>
      <w:lvlJc w:val="left"/>
      <w:pPr>
        <w:tabs>
          <w:tab w:val="num" w:pos="5760"/>
        </w:tabs>
        <w:ind w:left="5760" w:hanging="360"/>
      </w:pPr>
    </w:lvl>
    <w:lvl w:ilvl="8" w:tplc="B5B8E3C2" w:tentative="1">
      <w:start w:val="1"/>
      <w:numFmt w:val="decimal"/>
      <w:lvlText w:val="%9."/>
      <w:lvlJc w:val="left"/>
      <w:pPr>
        <w:tabs>
          <w:tab w:val="num" w:pos="6480"/>
        </w:tabs>
        <w:ind w:left="6480" w:hanging="360"/>
      </w:pPr>
    </w:lvl>
  </w:abstractNum>
  <w:abstractNum w:abstractNumId="15" w15:restartNumberingAfterBreak="0">
    <w:nsid w:val="797D0C49"/>
    <w:multiLevelType w:val="hybridMultilevel"/>
    <w:tmpl w:val="C31A59FA"/>
    <w:lvl w:ilvl="0" w:tplc="6B529D66">
      <w:start w:val="1"/>
      <w:numFmt w:val="bullet"/>
      <w:pStyle w:val="BulletLEVEL2"/>
      <w:lvlText w:val=""/>
      <w:lvlJc w:val="left"/>
      <w:pPr>
        <w:ind w:left="720" w:hanging="49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4"/>
  </w:num>
  <w:num w:numId="3">
    <w:abstractNumId w:val="3"/>
  </w:num>
  <w:num w:numId="4">
    <w:abstractNumId w:val="9"/>
  </w:num>
  <w:num w:numId="5">
    <w:abstractNumId w:val="1"/>
  </w:num>
  <w:num w:numId="6">
    <w:abstractNumId w:val="6"/>
  </w:num>
  <w:num w:numId="7">
    <w:abstractNumId w:val="4"/>
  </w:num>
  <w:num w:numId="8">
    <w:abstractNumId w:val="5"/>
  </w:num>
  <w:num w:numId="9">
    <w:abstractNumId w:val="8"/>
  </w:num>
  <w:num w:numId="10">
    <w:abstractNumId w:val="7"/>
  </w:num>
  <w:num w:numId="11">
    <w:abstractNumId w:val="13"/>
  </w:num>
  <w:num w:numId="12">
    <w:abstractNumId w:val="12"/>
  </w:num>
  <w:num w:numId="13">
    <w:abstractNumId w:val="0"/>
  </w:num>
  <w:num w:numId="14">
    <w:abstractNumId w:val="15"/>
  </w:num>
  <w:num w:numId="15">
    <w:abstractNumId w:val="3"/>
  </w:num>
  <w:num w:numId="16">
    <w:abstractNumId w:val="2"/>
  </w:num>
  <w:num w:numId="17">
    <w:abstractNumId w:val="10"/>
  </w:num>
  <w:num w:numId="18">
    <w:abstractNumId w:val="11"/>
  </w:num>
  <w:num w:numId="19">
    <w:abstractNumId w:val="0"/>
  </w:num>
  <w:num w:numId="20">
    <w:abstractNumId w:val="0"/>
  </w:num>
  <w:num w:numId="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C9"/>
    <w:rsid w:val="000224EF"/>
    <w:rsid w:val="0002684D"/>
    <w:rsid w:val="0002696B"/>
    <w:rsid w:val="00030D12"/>
    <w:rsid w:val="00035EF4"/>
    <w:rsid w:val="00042101"/>
    <w:rsid w:val="000462B3"/>
    <w:rsid w:val="00055A6F"/>
    <w:rsid w:val="00061AD3"/>
    <w:rsid w:val="00062DCD"/>
    <w:rsid w:val="000664DD"/>
    <w:rsid w:val="00067BB2"/>
    <w:rsid w:val="00074152"/>
    <w:rsid w:val="00092333"/>
    <w:rsid w:val="00096CE5"/>
    <w:rsid w:val="00097A0B"/>
    <w:rsid w:val="000A43F2"/>
    <w:rsid w:val="000A4507"/>
    <w:rsid w:val="000C0650"/>
    <w:rsid w:val="000D2AA1"/>
    <w:rsid w:val="000D6815"/>
    <w:rsid w:val="000E30C9"/>
    <w:rsid w:val="000E335F"/>
    <w:rsid w:val="000E40EB"/>
    <w:rsid w:val="000F3BEC"/>
    <w:rsid w:val="00105DC1"/>
    <w:rsid w:val="00106DF6"/>
    <w:rsid w:val="001107DA"/>
    <w:rsid w:val="00122FAD"/>
    <w:rsid w:val="00123EC5"/>
    <w:rsid w:val="00126750"/>
    <w:rsid w:val="0013260E"/>
    <w:rsid w:val="0014328D"/>
    <w:rsid w:val="0014581A"/>
    <w:rsid w:val="0015594B"/>
    <w:rsid w:val="00184E1A"/>
    <w:rsid w:val="001B5187"/>
    <w:rsid w:val="001C4DC7"/>
    <w:rsid w:val="001D4829"/>
    <w:rsid w:val="001E0376"/>
    <w:rsid w:val="001E1E4E"/>
    <w:rsid w:val="001E6ECD"/>
    <w:rsid w:val="001F1130"/>
    <w:rsid w:val="00202D49"/>
    <w:rsid w:val="002110DF"/>
    <w:rsid w:val="00222C0D"/>
    <w:rsid w:val="002330A5"/>
    <w:rsid w:val="00234E47"/>
    <w:rsid w:val="002413F2"/>
    <w:rsid w:val="002726B4"/>
    <w:rsid w:val="00273379"/>
    <w:rsid w:val="00273CD7"/>
    <w:rsid w:val="00276D74"/>
    <w:rsid w:val="002828A2"/>
    <w:rsid w:val="00290A8D"/>
    <w:rsid w:val="0029716D"/>
    <w:rsid w:val="002B27A6"/>
    <w:rsid w:val="002B4E8B"/>
    <w:rsid w:val="002C34CE"/>
    <w:rsid w:val="002D4884"/>
    <w:rsid w:val="002E2C0F"/>
    <w:rsid w:val="002E3D84"/>
    <w:rsid w:val="002E4EF5"/>
    <w:rsid w:val="002F574B"/>
    <w:rsid w:val="00316A8E"/>
    <w:rsid w:val="0032119F"/>
    <w:rsid w:val="003471E2"/>
    <w:rsid w:val="003516E3"/>
    <w:rsid w:val="003521D4"/>
    <w:rsid w:val="003562A5"/>
    <w:rsid w:val="00362C3E"/>
    <w:rsid w:val="00374EB0"/>
    <w:rsid w:val="003821C0"/>
    <w:rsid w:val="00387328"/>
    <w:rsid w:val="00387902"/>
    <w:rsid w:val="003B0A1C"/>
    <w:rsid w:val="003B0C30"/>
    <w:rsid w:val="003B2879"/>
    <w:rsid w:val="003C3560"/>
    <w:rsid w:val="003C51E0"/>
    <w:rsid w:val="003D069E"/>
    <w:rsid w:val="003D6A78"/>
    <w:rsid w:val="003E7927"/>
    <w:rsid w:val="00400D13"/>
    <w:rsid w:val="00405F4E"/>
    <w:rsid w:val="00407508"/>
    <w:rsid w:val="004215B5"/>
    <w:rsid w:val="004421CC"/>
    <w:rsid w:val="00443A66"/>
    <w:rsid w:val="0046480B"/>
    <w:rsid w:val="004701E6"/>
    <w:rsid w:val="00473DB9"/>
    <w:rsid w:val="00482E34"/>
    <w:rsid w:val="00485CBD"/>
    <w:rsid w:val="004929C9"/>
    <w:rsid w:val="004957F5"/>
    <w:rsid w:val="004A49D5"/>
    <w:rsid w:val="004B33F6"/>
    <w:rsid w:val="004B40B3"/>
    <w:rsid w:val="004D3918"/>
    <w:rsid w:val="004E3508"/>
    <w:rsid w:val="004F5D01"/>
    <w:rsid w:val="00503838"/>
    <w:rsid w:val="00515900"/>
    <w:rsid w:val="00523986"/>
    <w:rsid w:val="005244BC"/>
    <w:rsid w:val="00535AC5"/>
    <w:rsid w:val="00571F88"/>
    <w:rsid w:val="00574598"/>
    <w:rsid w:val="00575B4C"/>
    <w:rsid w:val="005861DD"/>
    <w:rsid w:val="0059056F"/>
    <w:rsid w:val="005A544F"/>
    <w:rsid w:val="005A6240"/>
    <w:rsid w:val="005B2B18"/>
    <w:rsid w:val="005C25CD"/>
    <w:rsid w:val="005C4843"/>
    <w:rsid w:val="005D773C"/>
    <w:rsid w:val="005E346D"/>
    <w:rsid w:val="005F33B7"/>
    <w:rsid w:val="00605A8A"/>
    <w:rsid w:val="006154C2"/>
    <w:rsid w:val="00617DEA"/>
    <w:rsid w:val="00620155"/>
    <w:rsid w:val="00627D6B"/>
    <w:rsid w:val="006719C6"/>
    <w:rsid w:val="00674DC9"/>
    <w:rsid w:val="00681208"/>
    <w:rsid w:val="00686E5C"/>
    <w:rsid w:val="0068770C"/>
    <w:rsid w:val="00693B9C"/>
    <w:rsid w:val="006A1E9E"/>
    <w:rsid w:val="006A2CC7"/>
    <w:rsid w:val="006A578D"/>
    <w:rsid w:val="006A5D98"/>
    <w:rsid w:val="006A6CAD"/>
    <w:rsid w:val="006B61F6"/>
    <w:rsid w:val="006C292B"/>
    <w:rsid w:val="006D17A4"/>
    <w:rsid w:val="006D3392"/>
    <w:rsid w:val="006E1287"/>
    <w:rsid w:val="006E3534"/>
    <w:rsid w:val="006F00A9"/>
    <w:rsid w:val="006F0F2A"/>
    <w:rsid w:val="006F236D"/>
    <w:rsid w:val="006F68E9"/>
    <w:rsid w:val="006F7CEE"/>
    <w:rsid w:val="00705849"/>
    <w:rsid w:val="007163C3"/>
    <w:rsid w:val="007246D6"/>
    <w:rsid w:val="00733C1E"/>
    <w:rsid w:val="00736052"/>
    <w:rsid w:val="007368FE"/>
    <w:rsid w:val="00737A9F"/>
    <w:rsid w:val="00750BF0"/>
    <w:rsid w:val="00751611"/>
    <w:rsid w:val="007541D7"/>
    <w:rsid w:val="00754F84"/>
    <w:rsid w:val="00761FF3"/>
    <w:rsid w:val="00771CD7"/>
    <w:rsid w:val="00780BC4"/>
    <w:rsid w:val="00780F3A"/>
    <w:rsid w:val="00786086"/>
    <w:rsid w:val="00797065"/>
    <w:rsid w:val="007A7F02"/>
    <w:rsid w:val="007D50DA"/>
    <w:rsid w:val="007E1BB2"/>
    <w:rsid w:val="007E28E3"/>
    <w:rsid w:val="0081336D"/>
    <w:rsid w:val="008265C8"/>
    <w:rsid w:val="00841E67"/>
    <w:rsid w:val="00842830"/>
    <w:rsid w:val="00850EDA"/>
    <w:rsid w:val="00852ABB"/>
    <w:rsid w:val="008532FA"/>
    <w:rsid w:val="00860354"/>
    <w:rsid w:val="00866882"/>
    <w:rsid w:val="00872CBC"/>
    <w:rsid w:val="0088288B"/>
    <w:rsid w:val="00882AD5"/>
    <w:rsid w:val="00893401"/>
    <w:rsid w:val="008B61F0"/>
    <w:rsid w:val="008B794C"/>
    <w:rsid w:val="008C11AE"/>
    <w:rsid w:val="008C58CF"/>
    <w:rsid w:val="008C60DF"/>
    <w:rsid w:val="008E442E"/>
    <w:rsid w:val="008E4E1F"/>
    <w:rsid w:val="008E71B4"/>
    <w:rsid w:val="008F26D7"/>
    <w:rsid w:val="00905690"/>
    <w:rsid w:val="00913133"/>
    <w:rsid w:val="0092258E"/>
    <w:rsid w:val="00925D1F"/>
    <w:rsid w:val="009526A4"/>
    <w:rsid w:val="00960357"/>
    <w:rsid w:val="009648DA"/>
    <w:rsid w:val="00971148"/>
    <w:rsid w:val="009773D8"/>
    <w:rsid w:val="00981F8D"/>
    <w:rsid w:val="0098784E"/>
    <w:rsid w:val="00996B6A"/>
    <w:rsid w:val="009C6A64"/>
    <w:rsid w:val="009D1AC7"/>
    <w:rsid w:val="009D1B09"/>
    <w:rsid w:val="00A123A7"/>
    <w:rsid w:val="00A20282"/>
    <w:rsid w:val="00A22482"/>
    <w:rsid w:val="00A2773F"/>
    <w:rsid w:val="00A43B83"/>
    <w:rsid w:val="00A45FC0"/>
    <w:rsid w:val="00A51002"/>
    <w:rsid w:val="00A5213E"/>
    <w:rsid w:val="00A64BBF"/>
    <w:rsid w:val="00A82B5D"/>
    <w:rsid w:val="00AA3F9F"/>
    <w:rsid w:val="00AB57EC"/>
    <w:rsid w:val="00AC125F"/>
    <w:rsid w:val="00AD2759"/>
    <w:rsid w:val="00AD58BF"/>
    <w:rsid w:val="00AD6013"/>
    <w:rsid w:val="00B127E2"/>
    <w:rsid w:val="00B1361F"/>
    <w:rsid w:val="00B14D13"/>
    <w:rsid w:val="00B252EB"/>
    <w:rsid w:val="00B40928"/>
    <w:rsid w:val="00B47B11"/>
    <w:rsid w:val="00B51242"/>
    <w:rsid w:val="00B52108"/>
    <w:rsid w:val="00B62A44"/>
    <w:rsid w:val="00B65F21"/>
    <w:rsid w:val="00B728F9"/>
    <w:rsid w:val="00B82B10"/>
    <w:rsid w:val="00B849D0"/>
    <w:rsid w:val="00B964A2"/>
    <w:rsid w:val="00BA02BD"/>
    <w:rsid w:val="00BA05A7"/>
    <w:rsid w:val="00BD43FD"/>
    <w:rsid w:val="00BE1D15"/>
    <w:rsid w:val="00BE4407"/>
    <w:rsid w:val="00BE49E9"/>
    <w:rsid w:val="00C21230"/>
    <w:rsid w:val="00C535B8"/>
    <w:rsid w:val="00C7341E"/>
    <w:rsid w:val="00C80C08"/>
    <w:rsid w:val="00CA2361"/>
    <w:rsid w:val="00CB6850"/>
    <w:rsid w:val="00CD217B"/>
    <w:rsid w:val="00CF7B61"/>
    <w:rsid w:val="00D012E6"/>
    <w:rsid w:val="00D01462"/>
    <w:rsid w:val="00D03C49"/>
    <w:rsid w:val="00D07956"/>
    <w:rsid w:val="00D25F2E"/>
    <w:rsid w:val="00D32A4A"/>
    <w:rsid w:val="00D33BC6"/>
    <w:rsid w:val="00D46092"/>
    <w:rsid w:val="00D50652"/>
    <w:rsid w:val="00D54902"/>
    <w:rsid w:val="00D61CFF"/>
    <w:rsid w:val="00D62A52"/>
    <w:rsid w:val="00D67039"/>
    <w:rsid w:val="00D6711B"/>
    <w:rsid w:val="00D7778E"/>
    <w:rsid w:val="00D86CCE"/>
    <w:rsid w:val="00D94331"/>
    <w:rsid w:val="00DA1AD7"/>
    <w:rsid w:val="00DB2AE7"/>
    <w:rsid w:val="00DB5793"/>
    <w:rsid w:val="00DF11EC"/>
    <w:rsid w:val="00DF43A7"/>
    <w:rsid w:val="00E02262"/>
    <w:rsid w:val="00E113D6"/>
    <w:rsid w:val="00E1575B"/>
    <w:rsid w:val="00E15C87"/>
    <w:rsid w:val="00E376E3"/>
    <w:rsid w:val="00E43DFE"/>
    <w:rsid w:val="00E4455A"/>
    <w:rsid w:val="00E47ADD"/>
    <w:rsid w:val="00E51B64"/>
    <w:rsid w:val="00E55BFA"/>
    <w:rsid w:val="00E574CB"/>
    <w:rsid w:val="00E57DE0"/>
    <w:rsid w:val="00E711F7"/>
    <w:rsid w:val="00E724A4"/>
    <w:rsid w:val="00E9692B"/>
    <w:rsid w:val="00EA2801"/>
    <w:rsid w:val="00EA3132"/>
    <w:rsid w:val="00EB785B"/>
    <w:rsid w:val="00EC04AB"/>
    <w:rsid w:val="00EC156F"/>
    <w:rsid w:val="00EC698C"/>
    <w:rsid w:val="00EE5B58"/>
    <w:rsid w:val="00EF1177"/>
    <w:rsid w:val="00EF3180"/>
    <w:rsid w:val="00F01523"/>
    <w:rsid w:val="00F54568"/>
    <w:rsid w:val="00F55F3E"/>
    <w:rsid w:val="00F57523"/>
    <w:rsid w:val="00F61C57"/>
    <w:rsid w:val="00F63A60"/>
    <w:rsid w:val="00F74D58"/>
    <w:rsid w:val="00F77C0A"/>
    <w:rsid w:val="00F805DF"/>
    <w:rsid w:val="00F92765"/>
    <w:rsid w:val="00FB0F6D"/>
    <w:rsid w:val="00FC4DE6"/>
    <w:rsid w:val="00FE2D78"/>
    <w:rsid w:val="00FE7B6E"/>
    <w:rsid w:val="00FF2AAE"/>
    <w:rsid w:val="00FF33D3"/>
    <w:rsid w:val="00FF417F"/>
    <w:rsid w:val="27254D23"/>
    <w:rsid w:val="2AB84F0A"/>
    <w:rsid w:val="3CF5DCF0"/>
    <w:rsid w:val="5B910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E8339"/>
  <w15:chartTrackingRefBased/>
  <w15:docId w15:val="{F05B6E4E-5F2F-4C7A-B34A-BECF8EF2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D84"/>
    <w:pPr>
      <w:spacing w:after="240" w:line="264" w:lineRule="atLeast"/>
    </w:pPr>
    <w:rPr>
      <w:rFonts w:ascii="Arial" w:eastAsiaTheme="minorHAnsi" w:hAnsi="Arial" w:cstheme="minorBidi"/>
      <w:sz w:val="22"/>
      <w:szCs w:val="22"/>
      <w:lang w:val="en-AU" w:eastAsia="en-US"/>
    </w:rPr>
  </w:style>
  <w:style w:type="paragraph" w:styleId="Heading1">
    <w:name w:val="heading 1"/>
    <w:basedOn w:val="Normal"/>
    <w:next w:val="Normal"/>
    <w:link w:val="Heading1Char"/>
    <w:autoRedefine/>
    <w:uiPriority w:val="9"/>
    <w:qFormat/>
    <w:rsid w:val="003B0A1C"/>
    <w:pPr>
      <w:keepNext/>
      <w:keepLines/>
      <w:outlineLvl w:val="0"/>
    </w:pPr>
    <w:rPr>
      <w:rFonts w:eastAsiaTheme="majorEastAsia" w:cstheme="majorBidi"/>
      <w:b/>
      <w:bCs/>
      <w:color w:val="00263A"/>
      <w:sz w:val="40"/>
      <w:szCs w:val="28"/>
    </w:rPr>
  </w:style>
  <w:style w:type="paragraph" w:styleId="Heading2">
    <w:name w:val="heading 2"/>
    <w:basedOn w:val="Normal"/>
    <w:next w:val="Normal"/>
    <w:link w:val="Heading2Char"/>
    <w:uiPriority w:val="9"/>
    <w:unhideWhenUsed/>
    <w:qFormat/>
    <w:rsid w:val="002E3D84"/>
    <w:pPr>
      <w:keepNext/>
      <w:keepLines/>
      <w:outlineLvl w:val="1"/>
    </w:pPr>
    <w:rPr>
      <w:rFonts w:eastAsiaTheme="majorEastAsia" w:cstheme="majorBidi"/>
      <w:b/>
      <w:bCs/>
      <w:noProof/>
      <w:color w:val="00263A"/>
      <w:sz w:val="28"/>
      <w:szCs w:val="26"/>
    </w:rPr>
  </w:style>
  <w:style w:type="paragraph" w:styleId="Heading3">
    <w:name w:val="heading 3"/>
    <w:basedOn w:val="Normal"/>
    <w:next w:val="Normal"/>
    <w:link w:val="Heading3Char"/>
    <w:uiPriority w:val="9"/>
    <w:unhideWhenUsed/>
    <w:qFormat/>
    <w:rsid w:val="002E3D84"/>
    <w:pPr>
      <w:keepNext/>
      <w:keepLines/>
      <w:spacing w:after="200"/>
      <w:outlineLvl w:val="2"/>
    </w:pPr>
    <w:rPr>
      <w:rFonts w:eastAsiaTheme="majorEastAsia" w:cstheme="majorBidi"/>
      <w:b/>
      <w:color w:val="00263A"/>
      <w:szCs w:val="24"/>
    </w:rPr>
  </w:style>
  <w:style w:type="paragraph" w:styleId="Heading4">
    <w:name w:val="heading 4"/>
    <w:basedOn w:val="Normal"/>
    <w:next w:val="Normal"/>
    <w:link w:val="Heading4Char"/>
    <w:uiPriority w:val="9"/>
    <w:semiHidden/>
    <w:unhideWhenUsed/>
    <w:qFormat/>
    <w:rsid w:val="002E3D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2E3D84"/>
    <w:rPr>
      <w:b/>
      <w:bCs/>
      <w:smallCaps/>
      <w:spacing w:val="5"/>
    </w:rPr>
  </w:style>
  <w:style w:type="paragraph" w:customStyle="1" w:styleId="Infoseriesbody">
    <w:name w:val="Info series body"/>
    <w:basedOn w:val="Normal"/>
    <w:link w:val="InfoseriesbodyChar"/>
    <w:qFormat/>
    <w:rsid w:val="002E3D84"/>
    <w:pPr>
      <w:spacing w:after="120"/>
    </w:pPr>
    <w:rPr>
      <w:rFonts w:eastAsia="Times New Roman" w:cs="Tahoma"/>
    </w:rPr>
  </w:style>
  <w:style w:type="character" w:styleId="Hyperlink">
    <w:name w:val="Hyperlink"/>
    <w:basedOn w:val="DefaultParagraphFont"/>
    <w:uiPriority w:val="99"/>
    <w:unhideWhenUsed/>
    <w:rsid w:val="002E3D84"/>
    <w:rPr>
      <w:color w:val="0000FF"/>
      <w:u w:val="single"/>
    </w:rPr>
  </w:style>
  <w:style w:type="paragraph" w:customStyle="1" w:styleId="InfoSeriesBullets">
    <w:name w:val="Info Series Bullets"/>
    <w:basedOn w:val="Infoseriesbody"/>
    <w:qFormat/>
    <w:rsid w:val="002E3D84"/>
    <w:pPr>
      <w:numPr>
        <w:numId w:val="16"/>
      </w:numPr>
    </w:pPr>
  </w:style>
  <w:style w:type="paragraph" w:styleId="Header">
    <w:name w:val="header"/>
    <w:basedOn w:val="Normal"/>
    <w:link w:val="HeaderChar"/>
    <w:uiPriority w:val="99"/>
    <w:unhideWhenUsed/>
    <w:rsid w:val="002E3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D84"/>
    <w:rPr>
      <w:rFonts w:ascii="Arial" w:eastAsiaTheme="minorHAnsi" w:hAnsi="Arial" w:cstheme="minorBidi"/>
      <w:sz w:val="22"/>
      <w:szCs w:val="22"/>
      <w:lang w:val="en-AU" w:eastAsia="en-US"/>
    </w:rPr>
  </w:style>
  <w:style w:type="character" w:customStyle="1" w:styleId="InfoseriesbodyChar">
    <w:name w:val="Info series body Char"/>
    <w:link w:val="Infoseriesbody"/>
    <w:rsid w:val="002E3D84"/>
    <w:rPr>
      <w:rFonts w:ascii="Arial" w:eastAsia="Times New Roman" w:hAnsi="Arial" w:cs="Tahoma"/>
      <w:sz w:val="22"/>
      <w:szCs w:val="22"/>
      <w:lang w:val="en-AU" w:eastAsia="en-US"/>
    </w:rPr>
  </w:style>
  <w:style w:type="paragraph" w:customStyle="1" w:styleId="InfoSeries-StepStyle">
    <w:name w:val="Info Series - StepStyle"/>
    <w:basedOn w:val="Infoseriesbody"/>
    <w:link w:val="InfoSeries-StepStyleChar"/>
    <w:rsid w:val="002E3D84"/>
    <w:rPr>
      <w:b/>
      <w:color w:val="0072BC"/>
    </w:rPr>
  </w:style>
  <w:style w:type="paragraph" w:customStyle="1" w:styleId="InfoSeriesCopyRightsInfo">
    <w:name w:val="Info Series CopyRights Info"/>
    <w:basedOn w:val="Normal"/>
    <w:link w:val="InfoSeriesCopyRightsInfoChar"/>
    <w:rsid w:val="002E3D84"/>
    <w:pPr>
      <w:spacing w:after="200" w:line="276" w:lineRule="auto"/>
      <w:jc w:val="both"/>
    </w:pPr>
    <w:rPr>
      <w:rFonts w:eastAsia="Calibri" w:cs="Times New Roman"/>
    </w:rPr>
  </w:style>
  <w:style w:type="character" w:customStyle="1" w:styleId="InfoSeries-StepStyleChar">
    <w:name w:val="Info Series - StepStyle Char"/>
    <w:link w:val="InfoSeries-StepStyle"/>
    <w:rsid w:val="002E3D84"/>
    <w:rPr>
      <w:rFonts w:ascii="Arial" w:eastAsia="Times New Roman" w:hAnsi="Arial" w:cs="Tahoma"/>
      <w:b/>
      <w:color w:val="0072BC"/>
      <w:sz w:val="22"/>
      <w:szCs w:val="22"/>
      <w:lang w:val="en-AU" w:eastAsia="en-US"/>
    </w:rPr>
  </w:style>
  <w:style w:type="character" w:customStyle="1" w:styleId="InfoSeriesCopyRightsInfoChar">
    <w:name w:val="Info Series CopyRights Info Char"/>
    <w:link w:val="InfoSeriesCopyRightsInfo"/>
    <w:rsid w:val="002E3D84"/>
    <w:rPr>
      <w:rFonts w:ascii="Arial" w:hAnsi="Arial"/>
      <w:sz w:val="22"/>
      <w:szCs w:val="22"/>
      <w:lang w:val="en-AU" w:eastAsia="en-US"/>
    </w:rPr>
  </w:style>
  <w:style w:type="paragraph" w:styleId="Footer">
    <w:name w:val="footer"/>
    <w:basedOn w:val="Normal"/>
    <w:link w:val="FooterChar"/>
    <w:uiPriority w:val="99"/>
    <w:unhideWhenUsed/>
    <w:rsid w:val="002E3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D84"/>
    <w:rPr>
      <w:rFonts w:ascii="Arial" w:eastAsiaTheme="minorHAnsi" w:hAnsi="Arial" w:cstheme="minorBidi"/>
      <w:sz w:val="22"/>
      <w:szCs w:val="22"/>
      <w:lang w:val="en-AU" w:eastAsia="en-US"/>
    </w:rPr>
  </w:style>
  <w:style w:type="paragraph" w:customStyle="1" w:styleId="InforSeries2012-Heading-BallotpaperTracking">
    <w:name w:val="Infor Series 2012 - Heading - Ballot paper Tracking"/>
    <w:basedOn w:val="Normal"/>
    <w:link w:val="InforSeries2012-Heading-BallotpaperTrackingChar"/>
    <w:rsid w:val="002E3D84"/>
    <w:pPr>
      <w:spacing w:after="200" w:line="276" w:lineRule="auto"/>
      <w:jc w:val="both"/>
    </w:pPr>
    <w:rPr>
      <w:rFonts w:eastAsia="Calibri" w:cs="Times New Roman"/>
      <w:b/>
      <w:color w:val="FFFFFF"/>
      <w:sz w:val="40"/>
    </w:rPr>
  </w:style>
  <w:style w:type="character" w:customStyle="1" w:styleId="InforSeries2012-Heading-BallotpaperTrackingChar">
    <w:name w:val="Infor Series 2012 - Heading - Ballot paper Tracking Char"/>
    <w:link w:val="InforSeries2012-Heading-BallotpaperTracking"/>
    <w:rsid w:val="002E3D84"/>
    <w:rPr>
      <w:rFonts w:ascii="Arial" w:hAnsi="Arial"/>
      <w:b/>
      <w:color w:val="FFFFFF"/>
      <w:sz w:val="40"/>
      <w:szCs w:val="22"/>
      <w:lang w:val="en-AU" w:eastAsia="en-US"/>
    </w:rPr>
  </w:style>
  <w:style w:type="paragraph" w:customStyle="1" w:styleId="InfoseriesBook9-Heading">
    <w:name w:val="Info series Book 9 - Heading"/>
    <w:basedOn w:val="Normal"/>
    <w:link w:val="InfoseriesBook9-HeadingChar"/>
    <w:rsid w:val="002E3D84"/>
    <w:pPr>
      <w:numPr>
        <w:numId w:val="15"/>
      </w:numPr>
      <w:tabs>
        <w:tab w:val="num" w:pos="360"/>
      </w:tabs>
      <w:spacing w:after="200" w:line="276" w:lineRule="auto"/>
      <w:jc w:val="both"/>
    </w:pPr>
    <w:rPr>
      <w:rFonts w:eastAsia="Calibri" w:cs="Times New Roman"/>
      <w:b/>
      <w:color w:val="FFFFFF"/>
      <w:sz w:val="40"/>
    </w:rPr>
  </w:style>
  <w:style w:type="character" w:customStyle="1" w:styleId="InfoseriesBook9-HeadingChar">
    <w:name w:val="Info series Book 9 - Heading Char"/>
    <w:link w:val="InfoseriesBook9-Heading"/>
    <w:rsid w:val="002E3D84"/>
    <w:rPr>
      <w:rFonts w:ascii="Arial" w:hAnsi="Arial"/>
      <w:b/>
      <w:color w:val="FFFFFF"/>
      <w:sz w:val="40"/>
      <w:szCs w:val="22"/>
      <w:lang w:val="en-AU" w:eastAsia="en-US"/>
    </w:rPr>
  </w:style>
  <w:style w:type="character" w:styleId="CommentReference">
    <w:name w:val="annotation reference"/>
    <w:basedOn w:val="DefaultParagraphFont"/>
    <w:uiPriority w:val="99"/>
    <w:semiHidden/>
    <w:unhideWhenUsed/>
    <w:rsid w:val="002E3D84"/>
    <w:rPr>
      <w:sz w:val="16"/>
      <w:szCs w:val="16"/>
    </w:rPr>
  </w:style>
  <w:style w:type="paragraph" w:styleId="CommentText">
    <w:name w:val="annotation text"/>
    <w:basedOn w:val="Normal"/>
    <w:link w:val="CommentTextChar"/>
    <w:uiPriority w:val="99"/>
    <w:unhideWhenUsed/>
    <w:rsid w:val="002E3D84"/>
    <w:pPr>
      <w:spacing w:line="240" w:lineRule="auto"/>
    </w:pPr>
    <w:rPr>
      <w:szCs w:val="20"/>
    </w:rPr>
  </w:style>
  <w:style w:type="character" w:customStyle="1" w:styleId="CommentTextChar">
    <w:name w:val="Comment Text Char"/>
    <w:basedOn w:val="DefaultParagraphFont"/>
    <w:link w:val="CommentText"/>
    <w:uiPriority w:val="99"/>
    <w:rsid w:val="002E3D84"/>
    <w:rPr>
      <w:rFonts w:ascii="Arial" w:eastAsiaTheme="minorHAnsi" w:hAnsi="Arial" w:cstheme="minorBidi"/>
      <w:sz w:val="22"/>
      <w:lang w:val="en-AU" w:eastAsia="en-US"/>
    </w:rPr>
  </w:style>
  <w:style w:type="paragraph" w:styleId="BalloonText">
    <w:name w:val="Balloon Text"/>
    <w:basedOn w:val="Normal"/>
    <w:link w:val="BalloonTextChar"/>
    <w:uiPriority w:val="99"/>
    <w:semiHidden/>
    <w:unhideWhenUsed/>
    <w:rsid w:val="002E3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84"/>
    <w:rPr>
      <w:rFonts w:ascii="Tahoma" w:eastAsiaTheme="minorHAnsi" w:hAnsi="Tahoma" w:cs="Tahoma"/>
      <w:sz w:val="16"/>
      <w:szCs w:val="16"/>
      <w:lang w:val="en-AU" w:eastAsia="en-US"/>
    </w:rPr>
  </w:style>
  <w:style w:type="character" w:customStyle="1" w:styleId="Heading1Char">
    <w:name w:val="Heading 1 Char"/>
    <w:basedOn w:val="DefaultParagraphFont"/>
    <w:link w:val="Heading1"/>
    <w:uiPriority w:val="9"/>
    <w:rsid w:val="003B0A1C"/>
    <w:rPr>
      <w:rFonts w:ascii="Arial" w:eastAsiaTheme="majorEastAsia" w:hAnsi="Arial" w:cstheme="majorBidi"/>
      <w:b/>
      <w:bCs/>
      <w:color w:val="00263A"/>
      <w:sz w:val="40"/>
      <w:szCs w:val="28"/>
      <w:lang w:val="en-AU" w:eastAsia="en-US"/>
    </w:rPr>
  </w:style>
  <w:style w:type="table" w:styleId="TableGrid">
    <w:name w:val="Table Grid"/>
    <w:aliases w:val="ICB Table"/>
    <w:basedOn w:val="TableNormal"/>
    <w:uiPriority w:val="59"/>
    <w:rsid w:val="002E3D84"/>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2E3D84"/>
    <w:rPr>
      <w:color w:val="76923C"/>
      <w:lang w:val="en-AU" w:eastAsia="en-A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2E3D84"/>
    <w:rPr>
      <w:lang w:val="en-AU"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2E3D84"/>
    <w:rPr>
      <w:color w:val="000000"/>
      <w:lang w:val="en-AU" w:eastAsia="en-AU"/>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1-Accent3">
    <w:name w:val="Medium Grid 1 Accent 3"/>
    <w:basedOn w:val="TableNormal"/>
    <w:uiPriority w:val="67"/>
    <w:rsid w:val="002E3D84"/>
    <w:rPr>
      <w:lang w:val="en-AU"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TOCHeading">
    <w:name w:val="TOC Heading"/>
    <w:basedOn w:val="Heading1"/>
    <w:next w:val="Normal"/>
    <w:uiPriority w:val="39"/>
    <w:unhideWhenUsed/>
    <w:qFormat/>
    <w:rsid w:val="002E3D84"/>
    <w:pPr>
      <w:spacing w:before="240" w:after="0" w:line="259" w:lineRule="auto"/>
      <w:outlineLvl w:val="9"/>
    </w:pPr>
    <w:rPr>
      <w:bCs w:val="0"/>
      <w:sz w:val="32"/>
      <w:szCs w:val="32"/>
      <w:lang w:val="en-US"/>
    </w:rPr>
  </w:style>
  <w:style w:type="paragraph" w:styleId="TOC1">
    <w:name w:val="toc 1"/>
    <w:basedOn w:val="Normal"/>
    <w:next w:val="Normal"/>
    <w:autoRedefine/>
    <w:uiPriority w:val="39"/>
    <w:unhideWhenUsed/>
    <w:rsid w:val="00D86CCE"/>
    <w:pPr>
      <w:tabs>
        <w:tab w:val="right" w:leader="dot" w:pos="9016"/>
      </w:tabs>
      <w:spacing w:before="240" w:after="0"/>
    </w:pPr>
    <w:rPr>
      <w:b/>
      <w:color w:val="00263A"/>
    </w:rPr>
  </w:style>
  <w:style w:type="table" w:styleId="LightGrid-Accent3">
    <w:name w:val="Light Grid Accent 3"/>
    <w:basedOn w:val="TableNormal"/>
    <w:uiPriority w:val="62"/>
    <w:rsid w:val="002E3D84"/>
    <w:rPr>
      <w:lang w:val="en-AU"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CommentSubject">
    <w:name w:val="annotation subject"/>
    <w:basedOn w:val="CommentText"/>
    <w:next w:val="CommentText"/>
    <w:link w:val="CommentSubjectChar"/>
    <w:uiPriority w:val="99"/>
    <w:semiHidden/>
    <w:unhideWhenUsed/>
    <w:rsid w:val="002E3D84"/>
    <w:rPr>
      <w:b/>
      <w:bCs/>
    </w:rPr>
  </w:style>
  <w:style w:type="character" w:customStyle="1" w:styleId="CommentSubjectChar">
    <w:name w:val="Comment Subject Char"/>
    <w:basedOn w:val="CommentTextChar"/>
    <w:link w:val="CommentSubject"/>
    <w:uiPriority w:val="99"/>
    <w:semiHidden/>
    <w:rsid w:val="002E3D84"/>
    <w:rPr>
      <w:rFonts w:ascii="Arial" w:eastAsiaTheme="minorHAnsi" w:hAnsi="Arial" w:cstheme="minorBidi"/>
      <w:b/>
      <w:bCs/>
      <w:sz w:val="22"/>
      <w:lang w:val="en-AU" w:eastAsia="en-US"/>
    </w:rPr>
  </w:style>
  <w:style w:type="paragraph" w:customStyle="1" w:styleId="paragraph">
    <w:name w:val="paragraph"/>
    <w:basedOn w:val="Normal"/>
    <w:rsid w:val="002E3D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rsid w:val="002E3D84"/>
  </w:style>
  <w:style w:type="character" w:customStyle="1" w:styleId="eop">
    <w:name w:val="eop"/>
    <w:rsid w:val="00AD58BF"/>
  </w:style>
  <w:style w:type="table" w:styleId="GridTable2-Accent6">
    <w:name w:val="Grid Table 2 Accent 6"/>
    <w:basedOn w:val="TableNormal"/>
    <w:uiPriority w:val="47"/>
    <w:rsid w:val="00E1575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CFCFC" w:themeFill="background1"/>
      </w:tcPr>
    </w:tblStylePr>
    <w:tblStylePr w:type="lastRow">
      <w:rPr>
        <w:b/>
        <w:bCs/>
      </w:rPr>
      <w:tblPr/>
      <w:tcPr>
        <w:tcBorders>
          <w:top w:val="double" w:sz="2" w:space="0" w:color="A8D08D" w:themeColor="accent6" w:themeTint="99"/>
          <w:bottom w:val="nil"/>
          <w:insideH w:val="nil"/>
          <w:insideV w:val="nil"/>
        </w:tcBorders>
        <w:shd w:val="clear" w:color="auto" w:fill="FCFCFC"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B14D1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Hidefromtocheading2">
    <w:name w:val="Hide from toc heading 2"/>
    <w:qFormat/>
    <w:rsid w:val="006A6CAD"/>
    <w:pPr>
      <w:spacing w:after="200" w:line="276" w:lineRule="auto"/>
    </w:pPr>
    <w:rPr>
      <w:rFonts w:ascii="Arial" w:eastAsiaTheme="majorEastAsia" w:hAnsi="Arial" w:cstheme="majorBidi"/>
      <w:b/>
      <w:bCs/>
      <w:noProof/>
      <w:color w:val="00263A"/>
      <w:sz w:val="28"/>
      <w:szCs w:val="26"/>
      <w:lang w:val="en-AU" w:eastAsia="en-US"/>
    </w:rPr>
  </w:style>
  <w:style w:type="paragraph" w:customStyle="1" w:styleId="FOOTERLEFT">
    <w:name w:val="FOOTER LEFT"/>
    <w:basedOn w:val="Normal"/>
    <w:uiPriority w:val="99"/>
    <w:rsid w:val="002E3D84"/>
    <w:pPr>
      <w:pBdr>
        <w:top w:val="single" w:sz="4" w:space="1" w:color="auto"/>
      </w:pBdr>
      <w:tabs>
        <w:tab w:val="right" w:pos="9185"/>
      </w:tabs>
      <w:suppressAutoHyphens/>
      <w:autoSpaceDE w:val="0"/>
      <w:autoSpaceDN w:val="0"/>
      <w:adjustRightInd w:val="0"/>
      <w:spacing w:line="140" w:lineRule="atLeast"/>
      <w:textAlignment w:val="center"/>
    </w:pPr>
    <w:rPr>
      <w:rFonts w:cs="GT Walsheim Light"/>
      <w:color w:val="00263A"/>
      <w:sz w:val="14"/>
      <w:szCs w:val="14"/>
      <w:lang w:val="en-GB"/>
    </w:rPr>
  </w:style>
  <w:style w:type="paragraph" w:styleId="NormalWeb">
    <w:name w:val="Normal (Web)"/>
    <w:basedOn w:val="Normal"/>
    <w:uiPriority w:val="99"/>
    <w:semiHidden/>
    <w:unhideWhenUsed/>
    <w:rsid w:val="002E3D8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LEVEL1">
    <w:name w:val="BULLET LEVEL 1"/>
    <w:basedOn w:val="Normal"/>
    <w:uiPriority w:val="99"/>
    <w:rsid w:val="002E3D84"/>
    <w:pPr>
      <w:keepLines/>
      <w:numPr>
        <w:numId w:val="20"/>
      </w:numPr>
      <w:tabs>
        <w:tab w:val="left" w:pos="0"/>
        <w:tab w:val="left" w:pos="200"/>
      </w:tabs>
      <w:suppressAutoHyphens/>
      <w:autoSpaceDE w:val="0"/>
      <w:autoSpaceDN w:val="0"/>
      <w:adjustRightInd w:val="0"/>
      <w:textAlignment w:val="center"/>
    </w:pPr>
    <w:rPr>
      <w:rFonts w:cs="GT Walsheim Light"/>
      <w:color w:val="191919" w:themeColor="background1" w:themeShade="1A"/>
      <w:szCs w:val="20"/>
      <w:lang w:val="en-GB"/>
    </w:rPr>
  </w:style>
  <w:style w:type="paragraph" w:customStyle="1" w:styleId="BulletLEVEL2">
    <w:name w:val="Bullet LEVEL 2"/>
    <w:basedOn w:val="BULLETLEVEL1"/>
    <w:qFormat/>
    <w:rsid w:val="002E3D84"/>
    <w:pPr>
      <w:numPr>
        <w:numId w:val="14"/>
      </w:numPr>
      <w:tabs>
        <w:tab w:val="clear" w:pos="0"/>
        <w:tab w:val="clear" w:pos="200"/>
        <w:tab w:val="left" w:pos="57"/>
        <w:tab w:val="left" w:pos="567"/>
      </w:tabs>
    </w:pPr>
  </w:style>
  <w:style w:type="paragraph" w:styleId="Caption">
    <w:name w:val="caption"/>
    <w:basedOn w:val="Normal"/>
    <w:next w:val="Normal"/>
    <w:uiPriority w:val="35"/>
    <w:unhideWhenUsed/>
    <w:qFormat/>
    <w:rsid w:val="002E3D84"/>
    <w:pPr>
      <w:spacing w:line="240" w:lineRule="auto"/>
    </w:pPr>
    <w:rPr>
      <w:bCs/>
      <w:color w:val="363636" w:themeColor="text1"/>
      <w:sz w:val="18"/>
      <w:szCs w:val="18"/>
    </w:rPr>
  </w:style>
  <w:style w:type="paragraph" w:customStyle="1" w:styleId="DOCUMENTTITLE-WHITE">
    <w:name w:val="DOCUMENT TITLE - WHITE"/>
    <w:basedOn w:val="Normal"/>
    <w:uiPriority w:val="99"/>
    <w:rsid w:val="002E3D84"/>
    <w:pPr>
      <w:suppressAutoHyphens/>
      <w:autoSpaceDE w:val="0"/>
      <w:autoSpaceDN w:val="0"/>
      <w:adjustRightInd w:val="0"/>
      <w:spacing w:after="170" w:line="560" w:lineRule="atLeast"/>
      <w:textAlignment w:val="center"/>
    </w:pPr>
    <w:rPr>
      <w:rFonts w:ascii="GT Walsheim (OTF) Regular" w:hAnsi="GT Walsheim (OTF) Regular" w:cs="GT Walsheim (OTF) Regular"/>
      <w:b/>
      <w:bCs/>
      <w:color w:val="FFFFFF"/>
      <w:sz w:val="52"/>
      <w:szCs w:val="52"/>
      <w:lang w:val="en-GB"/>
    </w:rPr>
  </w:style>
  <w:style w:type="character" w:styleId="FollowedHyperlink">
    <w:name w:val="FollowedHyperlink"/>
    <w:basedOn w:val="DefaultParagraphFont"/>
    <w:uiPriority w:val="99"/>
    <w:semiHidden/>
    <w:unhideWhenUsed/>
    <w:rsid w:val="002E3D84"/>
    <w:rPr>
      <w:color w:val="954F72" w:themeColor="followedHyperlink"/>
      <w:u w:val="single"/>
    </w:rPr>
  </w:style>
  <w:style w:type="character" w:customStyle="1" w:styleId="Heading2Char">
    <w:name w:val="Heading 2 Char"/>
    <w:basedOn w:val="DefaultParagraphFont"/>
    <w:link w:val="Heading2"/>
    <w:uiPriority w:val="9"/>
    <w:rsid w:val="002E3D84"/>
    <w:rPr>
      <w:rFonts w:ascii="Arial" w:eastAsiaTheme="majorEastAsia" w:hAnsi="Arial" w:cstheme="majorBidi"/>
      <w:b/>
      <w:bCs/>
      <w:noProof/>
      <w:color w:val="00263A"/>
      <w:sz w:val="28"/>
      <w:szCs w:val="26"/>
      <w:lang w:val="en-AU" w:eastAsia="en-US"/>
    </w:rPr>
  </w:style>
  <w:style w:type="character" w:customStyle="1" w:styleId="Heading3Char">
    <w:name w:val="Heading 3 Char"/>
    <w:basedOn w:val="DefaultParagraphFont"/>
    <w:link w:val="Heading3"/>
    <w:uiPriority w:val="9"/>
    <w:rsid w:val="002E3D84"/>
    <w:rPr>
      <w:rFonts w:ascii="Arial" w:eastAsiaTheme="majorEastAsia" w:hAnsi="Arial" w:cstheme="majorBidi"/>
      <w:b/>
      <w:color w:val="00263A"/>
      <w:sz w:val="22"/>
      <w:szCs w:val="24"/>
      <w:lang w:val="en-AU" w:eastAsia="en-US"/>
    </w:rPr>
  </w:style>
  <w:style w:type="character" w:customStyle="1" w:styleId="Heading4Char">
    <w:name w:val="Heading 4 Char"/>
    <w:basedOn w:val="DefaultParagraphFont"/>
    <w:link w:val="Heading4"/>
    <w:uiPriority w:val="9"/>
    <w:semiHidden/>
    <w:rsid w:val="002E3D84"/>
    <w:rPr>
      <w:rFonts w:asciiTheme="majorHAnsi" w:eastAsiaTheme="majorEastAsia" w:hAnsiTheme="majorHAnsi" w:cstheme="majorBidi"/>
      <w:i/>
      <w:iCs/>
      <w:color w:val="2F5496" w:themeColor="accent1" w:themeShade="BF"/>
      <w:sz w:val="22"/>
      <w:szCs w:val="22"/>
      <w:lang w:val="en-AU" w:eastAsia="en-US"/>
    </w:rPr>
  </w:style>
  <w:style w:type="table" w:styleId="LightList-Accent2">
    <w:name w:val="Light List Accent 2"/>
    <w:basedOn w:val="TableNormal"/>
    <w:uiPriority w:val="61"/>
    <w:rsid w:val="002E3D84"/>
    <w:rPr>
      <w:rFonts w:asciiTheme="minorHAnsi" w:eastAsiaTheme="minorHAnsi" w:hAnsiTheme="minorHAnsi" w:cstheme="minorBidi"/>
      <w:sz w:val="22"/>
      <w:szCs w:val="22"/>
      <w:lang w:val="en-AU"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CFCFC"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ListParagraph">
    <w:name w:val="List Paragraph"/>
    <w:basedOn w:val="Normal"/>
    <w:link w:val="ListParagraphChar"/>
    <w:uiPriority w:val="34"/>
    <w:qFormat/>
    <w:rsid w:val="002E3D84"/>
  </w:style>
  <w:style w:type="character" w:customStyle="1" w:styleId="ListParagraphChar">
    <w:name w:val="List Paragraph Char"/>
    <w:basedOn w:val="DefaultParagraphFont"/>
    <w:link w:val="ListParagraph"/>
    <w:uiPriority w:val="34"/>
    <w:rsid w:val="002E3D84"/>
    <w:rPr>
      <w:rFonts w:ascii="Arial" w:eastAsiaTheme="minorHAnsi" w:hAnsi="Arial" w:cstheme="minorBidi"/>
      <w:sz w:val="22"/>
      <w:szCs w:val="22"/>
      <w:lang w:val="en-AU" w:eastAsia="en-US"/>
    </w:rPr>
  </w:style>
  <w:style w:type="table" w:styleId="PlainTable4">
    <w:name w:val="Plain Table 4"/>
    <w:basedOn w:val="TableNormal"/>
    <w:uiPriority w:val="44"/>
    <w:rsid w:val="002E3D84"/>
    <w:rPr>
      <w:rFonts w:ascii="Century Gothic" w:eastAsiaTheme="minorHAnsi" w:hAnsi="Century Gothic" w:cstheme="minorBidi"/>
      <w:sz w:val="17"/>
      <w:szCs w:val="22"/>
      <w:lang w:val="en-AU" w:eastAsia="en-US"/>
    </w:rPr>
    <w:tblPr>
      <w:tblStyleRowBandSize w:val="1"/>
      <w:tblStyleColBandSize w:val="1"/>
      <w:tblBorders>
        <w:bottom w:val="single" w:sz="8" w:space="0" w:color="BCBCBC" w:themeColor="background1" w:themeShade="BF"/>
        <w:insideV w:val="single" w:sz="4" w:space="0" w:color="FCFCFC" w:themeColor="background1"/>
      </w:tblBorders>
      <w:tblCellMar>
        <w:top w:w="85" w:type="dxa"/>
        <w:left w:w="85" w:type="dxa"/>
        <w:bottom w:w="85" w:type="dxa"/>
        <w:right w:w="85" w:type="dxa"/>
      </w:tblCellMar>
    </w:tblPr>
    <w:tblStylePr w:type="firstRow">
      <w:rPr>
        <w:b/>
        <w:bCs/>
        <w:color w:val="FCFCFC" w:themeColor="background1"/>
      </w:rPr>
      <w:tblPr/>
      <w:tcPr>
        <w:shd w:val="clear" w:color="auto" w:fill="A81D3F"/>
      </w:tcPr>
    </w:tblStylePr>
    <w:tblStylePr w:type="lastRow">
      <w:rPr>
        <w:b w:val="0"/>
        <w:bCs/>
      </w:rPr>
      <w:tblPr/>
      <w:tcPr>
        <w:tcBorders>
          <w:top w:val="nil"/>
          <w:left w:val="nil"/>
          <w:bottom w:val="single" w:sz="4" w:space="0" w:color="auto"/>
          <w:right w:val="nil"/>
          <w:insideH w:val="nil"/>
          <w:insideV w:val="nil"/>
          <w:tl2br w:val="nil"/>
          <w:tr2bl w:val="nil"/>
        </w:tcBorders>
        <w:shd w:val="pct20" w:color="auto" w:fill="auto"/>
      </w:tcPr>
    </w:tblStylePr>
    <w:tblStylePr w:type="firstCol">
      <w:rPr>
        <w:b w:val="0"/>
        <w:bCs/>
      </w:rPr>
    </w:tblStylePr>
    <w:tblStylePr w:type="lastCol">
      <w:rPr>
        <w:b w:val="0"/>
        <w:bCs/>
      </w:rPr>
    </w:tblStylePr>
    <w:tblStylePr w:type="band2Horz">
      <w:rPr>
        <w:color w:val="auto"/>
      </w:rPr>
      <w:tblPr/>
      <w:tcPr>
        <w:shd w:val="clear" w:color="auto" w:fill="ECECEC"/>
      </w:tcPr>
    </w:tblStylePr>
  </w:style>
  <w:style w:type="paragraph" w:customStyle="1" w:styleId="PUBLICATIONDATEWHITE">
    <w:name w:val="PUBLICATION DATE – WHITE"/>
    <w:basedOn w:val="Normal"/>
    <w:uiPriority w:val="99"/>
    <w:rsid w:val="002E3D84"/>
    <w:pPr>
      <w:autoSpaceDE w:val="0"/>
      <w:autoSpaceDN w:val="0"/>
      <w:adjustRightInd w:val="0"/>
      <w:spacing w:after="0" w:line="360" w:lineRule="atLeast"/>
      <w:textAlignment w:val="center"/>
    </w:pPr>
    <w:rPr>
      <w:rFonts w:ascii="GT Walsheim (OTF)" w:hAnsi="GT Walsheim (OTF)" w:cs="GT Walsheim (OTF)"/>
      <w:color w:val="FFFFFF"/>
      <w:sz w:val="36"/>
      <w:szCs w:val="36"/>
      <w:lang w:val="en-GB"/>
    </w:rPr>
  </w:style>
  <w:style w:type="paragraph" w:customStyle="1" w:styleId="Reporttitle2">
    <w:name w:val="Report_title 2"/>
    <w:next w:val="Normal"/>
    <w:rsid w:val="002E3D84"/>
    <w:pPr>
      <w:spacing w:before="120" w:after="120"/>
    </w:pPr>
    <w:rPr>
      <w:rFonts w:ascii="Arial" w:eastAsia="Times" w:hAnsi="Arial" w:cs="Arial"/>
      <w:color w:val="002D56"/>
      <w:sz w:val="44"/>
      <w:szCs w:val="96"/>
      <w:lang w:val="en-AU" w:eastAsia="en-AU"/>
    </w:rPr>
  </w:style>
  <w:style w:type="character" w:styleId="Strong">
    <w:name w:val="Strong"/>
    <w:uiPriority w:val="22"/>
    <w:qFormat/>
    <w:rsid w:val="002E3D84"/>
    <w:rPr>
      <w:b/>
      <w:bCs/>
    </w:rPr>
  </w:style>
  <w:style w:type="table" w:customStyle="1" w:styleId="Style1">
    <w:name w:val="Style1"/>
    <w:basedOn w:val="TableNormal"/>
    <w:uiPriority w:val="99"/>
    <w:rsid w:val="002E3D84"/>
    <w:rPr>
      <w:rFonts w:ascii="Arial" w:eastAsiaTheme="minorHAnsi" w:hAnsi="Arial" w:cstheme="minorBidi"/>
      <w:sz w:val="22"/>
      <w:szCs w:val="22"/>
      <w:lang w:val="en-AU" w:eastAsia="en-US"/>
    </w:rPr>
    <w:tblPr>
      <w:tblStyleRowBandSize w:val="1"/>
      <w:tblBorders>
        <w:bottom w:val="single" w:sz="4" w:space="0" w:color="BCBCBC" w:themeColor="background1" w:themeShade="BF"/>
        <w:insideV w:val="single" w:sz="8" w:space="0" w:color="FCFCFC" w:themeColor="background1"/>
      </w:tblBorders>
      <w:tblCellMar>
        <w:top w:w="57" w:type="dxa"/>
        <w:bottom w:w="57" w:type="dxa"/>
      </w:tblCellMar>
    </w:tblPr>
    <w:tcPr>
      <w:shd w:val="clear" w:color="auto" w:fill="auto"/>
    </w:tcPr>
    <w:tblStylePr w:type="firstRow">
      <w:rPr>
        <w:rFonts w:ascii="Arial" w:hAnsi="Arial"/>
        <w:b/>
        <w:color w:val="FCFCFC" w:themeColor="background1"/>
        <w:sz w:val="22"/>
      </w:rPr>
      <w:tblPr/>
      <w:tcPr>
        <w:shd w:val="clear" w:color="auto" w:fill="A81D3F"/>
      </w:tcPr>
    </w:tblStylePr>
    <w:tblStylePr w:type="lastRow">
      <w:rPr>
        <w:rFonts w:ascii="Arial" w:hAnsi="Arial"/>
        <w:b/>
        <w:sz w:val="28"/>
      </w:rPr>
    </w:tblStylePr>
    <w:tblStylePr w:type="band1Horz">
      <w:pPr>
        <w:wordWrap/>
        <w:spacing w:beforeLines="0" w:before="0" w:beforeAutospacing="0" w:afterLines="0" w:after="0" w:afterAutospacing="0"/>
        <w:contextualSpacing w:val="0"/>
      </w:pPr>
    </w:tblStylePr>
    <w:tblStylePr w:type="band2Horz">
      <w:tblPr/>
      <w:tcPr>
        <w:shd w:val="clear" w:color="auto" w:fill="D6D6D6" w:themeFill="background1" w:themeFillShade="D9"/>
      </w:tcPr>
    </w:tblStylePr>
  </w:style>
  <w:style w:type="paragraph" w:customStyle="1" w:styleId="TableText-List">
    <w:name w:val="Table Text - List"/>
    <w:link w:val="TableText-ListChar"/>
    <w:uiPriority w:val="99"/>
    <w:rsid w:val="002E3D84"/>
    <w:pPr>
      <w:numPr>
        <w:numId w:val="17"/>
      </w:numPr>
      <w:spacing w:before="60" w:after="60"/>
    </w:pPr>
    <w:rPr>
      <w:rFonts w:ascii="Arial" w:eastAsia="Times New Roman" w:hAnsi="Arial" w:cs="Arial"/>
      <w:kern w:val="22"/>
      <w:sz w:val="18"/>
      <w:szCs w:val="18"/>
      <w:lang w:val="en-AU" w:eastAsia="en-US"/>
    </w:rPr>
  </w:style>
  <w:style w:type="character" w:customStyle="1" w:styleId="TableText-ListChar">
    <w:name w:val="Table Text - List Char"/>
    <w:basedOn w:val="DefaultParagraphFont"/>
    <w:link w:val="TableText-List"/>
    <w:uiPriority w:val="99"/>
    <w:rsid w:val="002E3D84"/>
    <w:rPr>
      <w:rFonts w:ascii="Arial" w:eastAsia="Times New Roman" w:hAnsi="Arial" w:cs="Arial"/>
      <w:kern w:val="22"/>
      <w:sz w:val="18"/>
      <w:szCs w:val="18"/>
      <w:lang w:val="en-AU" w:eastAsia="en-US"/>
    </w:rPr>
  </w:style>
  <w:style w:type="paragraph" w:customStyle="1" w:styleId="TableTopHeading1M">
    <w:name w:val="TableTopHeading1M"/>
    <w:basedOn w:val="Normal"/>
    <w:qFormat/>
    <w:rsid w:val="002E3D84"/>
    <w:pPr>
      <w:tabs>
        <w:tab w:val="left" w:pos="9628"/>
      </w:tabs>
      <w:spacing w:before="100" w:after="100"/>
      <w:jc w:val="center"/>
    </w:pPr>
    <w:rPr>
      <w:rFonts w:eastAsia="Calibri" w:cs="Times New Roman"/>
      <w:b/>
      <w:color w:val="FFFFFF"/>
    </w:rPr>
  </w:style>
  <w:style w:type="paragraph" w:styleId="Title">
    <w:name w:val="Title"/>
    <w:basedOn w:val="Normal"/>
    <w:next w:val="Normal"/>
    <w:link w:val="TitleChar"/>
    <w:autoRedefine/>
    <w:uiPriority w:val="10"/>
    <w:qFormat/>
    <w:rsid w:val="002E3D84"/>
    <w:pPr>
      <w:spacing w:after="300" w:line="240" w:lineRule="auto"/>
      <w:contextualSpacing/>
    </w:pPr>
    <w:rPr>
      <w:rFonts w:ascii="GT Walsheim Bold" w:eastAsiaTheme="majorEastAsia" w:hAnsi="GT Walsheim Bold" w:cstheme="majorBidi"/>
      <w:color w:val="00263A"/>
      <w:spacing w:val="5"/>
      <w:kern w:val="28"/>
      <w:sz w:val="36"/>
      <w:szCs w:val="52"/>
    </w:rPr>
  </w:style>
  <w:style w:type="character" w:customStyle="1" w:styleId="TitleChar">
    <w:name w:val="Title Char"/>
    <w:basedOn w:val="DefaultParagraphFont"/>
    <w:link w:val="Title"/>
    <w:uiPriority w:val="10"/>
    <w:rsid w:val="002E3D84"/>
    <w:rPr>
      <w:rFonts w:ascii="GT Walsheim Bold" w:eastAsiaTheme="majorEastAsia" w:hAnsi="GT Walsheim Bold" w:cstheme="majorBidi"/>
      <w:color w:val="00263A"/>
      <w:spacing w:val="5"/>
      <w:kern w:val="28"/>
      <w:sz w:val="36"/>
      <w:szCs w:val="52"/>
      <w:lang w:val="en-AU" w:eastAsia="en-US"/>
    </w:rPr>
  </w:style>
  <w:style w:type="paragraph" w:styleId="TOC2">
    <w:name w:val="toc 2"/>
    <w:basedOn w:val="TOC1"/>
    <w:next w:val="Normal"/>
    <w:autoRedefine/>
    <w:uiPriority w:val="39"/>
    <w:unhideWhenUsed/>
    <w:rsid w:val="002E3D84"/>
    <w:pPr>
      <w:spacing w:after="100"/>
    </w:pPr>
    <w:rPr>
      <w:b w:val="0"/>
      <w:noProof/>
      <w:color w:val="191919" w:themeColor="background1" w:themeShade="1A"/>
    </w:rPr>
  </w:style>
  <w:style w:type="paragraph" w:styleId="TOC3">
    <w:name w:val="toc 3"/>
    <w:basedOn w:val="Normal"/>
    <w:next w:val="Normal"/>
    <w:autoRedefine/>
    <w:uiPriority w:val="39"/>
    <w:unhideWhenUsed/>
    <w:rsid w:val="002E3D84"/>
    <w:pPr>
      <w:spacing w:after="100"/>
      <w:ind w:left="400"/>
    </w:pPr>
  </w:style>
  <w:style w:type="paragraph" w:customStyle="1" w:styleId="underline">
    <w:name w:val="underline"/>
    <w:basedOn w:val="Header"/>
    <w:qFormat/>
    <w:rsid w:val="002E3D84"/>
    <w:pPr>
      <w:pBdr>
        <w:bottom w:val="single" w:sz="24" w:space="1" w:color="00263A"/>
      </w:pBdr>
      <w:ind w:right="6804"/>
    </w:pPr>
    <w:rPr>
      <w:rFonts w:ascii="GT Walsheim Medium" w:hAnsi="GT Walsheim Medium"/>
      <w:color w:val="00263A"/>
      <w:sz w:val="16"/>
      <w:szCs w:val="20"/>
    </w:rPr>
  </w:style>
  <w:style w:type="character" w:styleId="UnresolvedMention">
    <w:name w:val="Unresolved Mention"/>
    <w:basedOn w:val="DefaultParagraphFont"/>
    <w:uiPriority w:val="99"/>
    <w:semiHidden/>
    <w:unhideWhenUsed/>
    <w:rsid w:val="002E3D84"/>
    <w:rPr>
      <w:color w:val="605E5C"/>
      <w:shd w:val="clear" w:color="auto" w:fill="E1DFDD"/>
    </w:rPr>
  </w:style>
  <w:style w:type="paragraph" w:styleId="Revision">
    <w:name w:val="Revision"/>
    <w:hidden/>
    <w:uiPriority w:val="99"/>
    <w:semiHidden/>
    <w:rsid w:val="008F26D7"/>
    <w:rPr>
      <w:rFonts w:ascii="Arial" w:eastAsiaTheme="minorHAnsi" w:hAnsi="Arial" w:cstheme="minorBid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7917">
      <w:bodyDiv w:val="1"/>
      <w:marLeft w:val="0"/>
      <w:marRight w:val="0"/>
      <w:marTop w:val="0"/>
      <w:marBottom w:val="0"/>
      <w:divBdr>
        <w:top w:val="none" w:sz="0" w:space="0" w:color="auto"/>
        <w:left w:val="none" w:sz="0" w:space="0" w:color="auto"/>
        <w:bottom w:val="none" w:sz="0" w:space="0" w:color="auto"/>
        <w:right w:val="none" w:sz="0" w:space="0" w:color="auto"/>
      </w:divBdr>
    </w:div>
    <w:div w:id="872428179">
      <w:bodyDiv w:val="1"/>
      <w:marLeft w:val="0"/>
      <w:marRight w:val="0"/>
      <w:marTop w:val="0"/>
      <w:marBottom w:val="0"/>
      <w:divBdr>
        <w:top w:val="none" w:sz="0" w:space="0" w:color="auto"/>
        <w:left w:val="none" w:sz="0" w:space="0" w:color="auto"/>
        <w:bottom w:val="none" w:sz="0" w:space="0" w:color="auto"/>
        <w:right w:val="none" w:sz="0" w:space="0" w:color="auto"/>
      </w:divBdr>
      <w:divsChild>
        <w:div w:id="368921286">
          <w:marLeft w:val="0"/>
          <w:marRight w:val="0"/>
          <w:marTop w:val="0"/>
          <w:marBottom w:val="0"/>
          <w:divBdr>
            <w:top w:val="none" w:sz="0" w:space="0" w:color="auto"/>
            <w:left w:val="none" w:sz="0" w:space="0" w:color="auto"/>
            <w:bottom w:val="none" w:sz="0" w:space="0" w:color="auto"/>
            <w:right w:val="none" w:sz="0" w:space="0" w:color="auto"/>
          </w:divBdr>
        </w:div>
        <w:div w:id="444544750">
          <w:marLeft w:val="0"/>
          <w:marRight w:val="0"/>
          <w:marTop w:val="0"/>
          <w:marBottom w:val="0"/>
          <w:divBdr>
            <w:top w:val="none" w:sz="0" w:space="0" w:color="auto"/>
            <w:left w:val="none" w:sz="0" w:space="0" w:color="auto"/>
            <w:bottom w:val="none" w:sz="0" w:space="0" w:color="auto"/>
            <w:right w:val="none" w:sz="0" w:space="0" w:color="auto"/>
          </w:divBdr>
        </w:div>
        <w:div w:id="965544401">
          <w:marLeft w:val="0"/>
          <w:marRight w:val="0"/>
          <w:marTop w:val="0"/>
          <w:marBottom w:val="0"/>
          <w:divBdr>
            <w:top w:val="none" w:sz="0" w:space="0" w:color="auto"/>
            <w:left w:val="none" w:sz="0" w:space="0" w:color="auto"/>
            <w:bottom w:val="none" w:sz="0" w:space="0" w:color="auto"/>
            <w:right w:val="none" w:sz="0" w:space="0" w:color="auto"/>
          </w:divBdr>
        </w:div>
        <w:div w:id="1359509817">
          <w:marLeft w:val="0"/>
          <w:marRight w:val="0"/>
          <w:marTop w:val="0"/>
          <w:marBottom w:val="0"/>
          <w:divBdr>
            <w:top w:val="none" w:sz="0" w:space="0" w:color="auto"/>
            <w:left w:val="none" w:sz="0" w:space="0" w:color="auto"/>
            <w:bottom w:val="none" w:sz="0" w:space="0" w:color="auto"/>
            <w:right w:val="none" w:sz="0" w:space="0" w:color="auto"/>
          </w:divBdr>
        </w:div>
      </w:divsChild>
    </w:div>
    <w:div w:id="198758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363636"/>
      </a:dk1>
      <a:lt1>
        <a:sysClr val="window" lastClr="FCFCF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PRM_AuditHistory xmlns="7e77e4e3-1cc7-43e1-bf4d-a40ca59b0267">&lt;div class="ExternalClassFAD3859A853C43319B92BBE887036AAD"&gt;&lt;table border="1" style="width&amp;#58;768px;"&gt;&lt;tr&gt;&lt;td style="width&amp;#58;20%;"&gt;Event&lt;/td&gt;&lt;td style="width&amp;#58;20%;"&gt;Login&lt;/td&gt;&lt;td style="width&amp;#58;20%;"&gt;Event Date&lt;/td&gt;&lt;td&gt;Event Details&lt;/td&gt;&lt;/tr&gt;&lt;tr&gt;</HPRM_AuditHistory>
    <HPRM_CommenceDisposalAction xmlns="7e77e4e3-1cc7-43e1-bf4d-a40ca59b0267" xsi:nil="true"/>
    <HPRM_Surname xmlns="7e77e4e3-1cc7-43e1-bf4d-a40ca59b0267" xsi:nil="true"/>
    <oebf8776aeef45c2ac52031d8b3a3a05 xmlns="2d3e4d8c-86b1-4eee-8356-b02c606ab54c">
      <Terms xmlns="http://schemas.microsoft.com/office/infopath/2007/PartnerControls"/>
    </oebf8776aeef45c2ac52031d8b3a3a05>
    <HPRM_FirstName xmlns="7e77e4e3-1cc7-43e1-bf4d-a40ca59b0267" xsi:nil="true"/>
    <HPRM_LastUpdatedBy xmlns="7e77e4e3-1cc7-43e1-bf4d-a40ca59b0267">HPTrim, SVC-DocAve</HPRM_LastUpdatedBy>
    <HPRM_CreatedDate xmlns="7e77e4e3-1cc7-43e1-bf4d-a40ca59b0267">2019-07-30T18:23:41+00:00</HPRM_CreatedDate>
    <Physical_x0020_Record_x0020_Exists xmlns="2d3e4d8c-86b1-4eee-8356-b02c606ab54c">false</Physical_x0020_Record_x0020_Exists>
    <f94e959ca20d4468815e4662d892c7ce xmlns="2d3e4d8c-86b1-4eee-8356-b02c606ab54c">
      <Terms xmlns="http://schemas.microsoft.com/office/infopath/2007/PartnerControls"/>
    </f94e959ca20d4468815e4662d892c7ce>
    <n313aaee84f34c5181c1bf8429be1e14 xmlns="2d3e4d8c-86b1-4eee-8356-b02c606ab54c">
      <Terms xmlns="http://schemas.microsoft.com/office/infopath/2007/PartnerControls">
        <TermInfo xmlns="http://schemas.microsoft.com/office/infopath/2007/PartnerControls">
          <TermName xmlns="http://schemas.microsoft.com/office/infopath/2007/PartnerControls"> Active</TermName>
          <TermId xmlns="http://schemas.microsoft.com/office/infopath/2007/PartnerControls">3c1b80f4-978f-4574-8fae-920648947029</TermId>
        </TermInfo>
      </Terms>
    </n313aaee84f34c5181c1bf8429be1e14>
    <HPRM_RecordNumber xmlns="7e77e4e3-1cc7-43e1-bf4d-a40ca59b0267">D19/32562</HPRM_RecordNumber>
    <HPRM_RecordType xmlns="7e77e4e3-1cc7-43e1-bf4d-a40ca59b0267">Document</HPRM_RecordType>
    <WorkState xmlns="http://schemas.microsoft.com/sharepoint/v3" xsi:nil="true"/>
    <HPRM_DateClosed xmlns="7e77e4e3-1cc7-43e1-bf4d-a40ca59b0267" xsi:nil="true"/>
    <g27cbe6a8534470090c2084bae4d830a xmlns="2d3e4d8c-86b1-4eee-8356-b02c606ab54c">
      <Terms xmlns="http://schemas.microsoft.com/office/infopath/2007/PartnerControls"/>
    </g27cbe6a8534470090c2084bae4d830a>
    <HPRM_CreatedBy xmlns="7e77e4e3-1cc7-43e1-bf4d-a40ca59b0267" xsi:nil="true"/>
    <HPRM_Title xmlns="7e77e4e3-1cc7-43e1-bf4d-a40ca59b0267">2020 Election Information Series - Costing Local Government Elections - Draft - August 2019</HPRM_Title>
    <PhysicalRecordAssignee xmlns="2d3e4d8c-86b1-4eee-8356-b02c606ab54c">At home</PhysicalRecordAssignee>
    <_dlc_DocId xmlns="7e77e4e3-1cc7-43e1-bf4d-a40ca59b0267">EPORTAL002-1802222409-225</_dlc_DocId>
    <HPRMRelatedRecord xmlns="7e77e4e3-1cc7-43e1-bf4d-a40ca59b0267" xsi:nil="true"/>
    <HPRMRetentionDisposalRule xmlns="7e77e4e3-1cc7-43e1-bf4d-a40ca59b0267" xsi:nil="true"/>
    <i0f84bba906045b4af568ee102a52dcb xmlns="7e77e4e3-1cc7-43e1-bf4d-a40ca59b0267">
      <Terms xmlns="http://schemas.microsoft.com/office/infopath/2007/PartnerControls">
        <TermInfo xmlns="http://schemas.microsoft.com/office/infopath/2007/PartnerControls">
          <TermName xmlns="http://schemas.microsoft.com/office/infopath/2007/PartnerControls">Z_Unsentenced</TermName>
          <TermId xmlns="http://schemas.microsoft.com/office/infopath/2007/PartnerControls">aea6191a-5e1f-4e42-a7ce-0dbae88f6f66</TermId>
        </TermInfo>
      </Terms>
    </i0f84bba906045b4af568ee102a52dcb>
    <TaxCatchAll xmlns="2d3e4d8c-86b1-4eee-8356-b02c606ab54c">
      <Value>1</Value>
      <Value>7</Value>
    </TaxCatchAll>
    <_dlc_DocIdUrl xmlns="7e77e4e3-1cc7-43e1-bf4d-a40ca59b0267">
      <Url>https://vec365.sharepoint.com/sites/eportal-002/_layouts/15/DocIdRedir.aspx?ID=EPORTAL002-1802222409-225</Url>
      <Description>EPORTAL002-1802222409-225</Description>
    </_dlc_DocIdUrl>
    <HPRM_Description xmlns="7e77e4e3-1cc7-43e1-bf4d-a40ca59b0267" xsi:nil="true"/>
    <PhysicalRecordHome xmlns="2d3e4d8c-86b1-4eee-8356-b02c606ab54c">24683 (In file (container))</PhysicalRecordHome>
    <HPRM_Author xmlns="7e77e4e3-1cc7-43e1-bf4d-a40ca59b0267">VICTORIAN ELECTORAL COMMISSION</HPRM_Author>
    <HPRM_Client xmlns="7e77e4e3-1cc7-43e1-bf4d-a40ca59b0267" xsi:nil="true"/>
    <k8ac677a5b284ae9b558dfebc9dd44ba xmlns="2d3e4d8c-86b1-4eee-8356-b02c606ab54c">
      <Terms xmlns="http://schemas.microsoft.com/office/infopath/2007/PartnerControls"/>
    </k8ac677a5b284ae9b558dfebc9dd44ba>
    <WorkAddress xmlns="http://schemas.microsoft.com/sharepoint/v3" xsi:nil="true"/>
    <TaxKeywordTaxHTField xmlns="2d3e4d8c-86b1-4eee-8356-b02c606ab54c">
      <Terms xmlns="http://schemas.microsoft.com/office/infopath/2007/PartnerControls"/>
    </TaxKeywordTaxHTField>
    <HPRM_RecordOwner xmlns="7e77e4e3-1cc7-43e1-bf4d-a40ca59b0267">ELECTIONS BRANCH</HPRM_RecordOwner>
    <WorkZip xmlns="http://schemas.microsoft.com/sharepoint/v3" xsi:nil="true"/>
    <HPRM_Retention xmlns="7e77e4e3-1cc7-43e1-bf4d-a40ca59b0267" xsi:nil="true"/>
    <HPRM_x0020_Related_x0020_Records xmlns="247950a6-c8e8-4eab-9215-ca6249dcf0ca" xsi:nil="true"/>
    <aa6d6a01bb12402aa2b6ef18fbfe029d xmlns="2d3e4d8c-86b1-4eee-8356-b02c606ab54c">
      <Terms xmlns="http://schemas.microsoft.com/office/infopath/2007/PartnerControls"/>
    </aa6d6a01bb12402aa2b6ef18fbfe029d>
    <HPRM_DateDueForDestruction xmlns="7e77e4e3-1cc7-43e1-bf4d-a40ca59b0267" xsi:nil="true"/>
    <HPRMIssuesSummary xmlns="7e77e4e3-1cc7-43e1-bf4d-a40ca59b0267" xsi:nil="true"/>
    <HPRM_DateOfDisposition xmlns="7e77e4e3-1cc7-43e1-bf4d-a40ca59b0267" xsi:nil="true"/>
    <HPRM_DateDueForArchival xmlns="7e77e4e3-1cc7-43e1-bf4d-a40ca59b02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d918a52-aad2-4b01-b024-1c3610e8c12d" ContentTypeId="0x010100F48EF307B9BDE94FAD2E991BF2724B3701" PreviousValue="false"/>
</file>

<file path=customXml/item5.xml><?xml version="1.0" encoding="utf-8"?>
<LongProperties xmlns="http://schemas.microsoft.com/office/2006/metadata/longProperties">
  <LongProp xmlns="" name="HPRM_AuditHistory"><![CDATA[<div class="ExternalClassFAD3859A853C43319B92BBE887036AAD"><table border="1" style="width&#58;768px;"><tr><td style="width&#58;20%;">Event</td><td style="width&#58;20%;">Login</td><td style="width&#58;20%;">Event Date</td><td>Event Details</td></tr><tr><td style="width&#58;20%;">Document Viewed</td><td style="width&#58;20%;">KimP</td><td style="width&#58;20%;">4/24/2020 at 4&#58;01 PM</td><td>Document Viewed  - done by 'KimP' on 04/24/2020 at 4&#58;01 PM</td></tr><tr><td style="width&#58;20%;">Record Modified</td><td style="width&#58;20%;">ParkerT</td><td style="width&#58;20%;">3/17/2020 at 8&#58;09 AM</td><td>Record Modified  - done by 'ParkerT' on 03/17/2020 at 8&#58;09 AM</td></tr><tr><td style="width&#58;20%;">Document Extracted</td><td style="width&#58;20%;">ParkerT</td><td style="width&#58;20%;">3/17/2020 at 8&#58;09 AM</td><td>Document Extracted - C&#58;\Users\parkert\AppData\Local\Hewlett-Packard\HP TRIM\TEMP\HPTRIM.11780\t0QTJM3A.DOC  - done by 'ParkerT' on 03/17/2020 at 8&#58;09 AM</td></tr><tr><td style="width&#58;20%;">Record Created</td><td style="width&#58;20%;">KatrinaC</td><td style="width&#58;20%;">8/1/2019 at 4&#58;25 PM</td><td>Record Created  - done by 'KatrinaC' on 08/01/2019 at 4&#58;25 PM</td></tr><tr><td style="width&#58;20%;">Owner Initialized</td><td style="width&#58;20%;">KatrinaC</td><td style="width&#58;20%;">8/1/2019 at 4&#58;25 PM</td><td>Owner Initialized - ELECTIONS BRANCH (Thursday, 1 August 2019 at 4&#58;23&#58;57 PM)  - done by 'KatrinaC' on 08/01/2019 at 4&#58;25 PM</td></tr><tr><td style="width&#58;20%;">Home Initialized</td><td style="width&#58;20%;">KatrinaC</td><td style="width&#58;20%;">8/1/2019 at 4&#58;25 PM</td><td>Home Initialized - 24683 (In file (container)) (Thursday, 1 August 2019 at 4&#58;23&#58;57 PM)  - done by 'KatrinaC' on 08/01/2019 at 4&#58;25 PM</td></tr><tr><td style="width&#58;20%;">Where is it? (Assignee) Initialized</td><td style="width&#58;20%;">KatrinaC</td><td style="width&#58;20%;">8/1/2019 at 4&#58;25 PM</td><td>Where is it? (Assignee) Initialized - 24683 (At home) (Thursday, 1 August 2019 at 4&#58;25&#58;44 PM)  - done by 'KatrinaC' on 08/01/2019 at 4&#58;25 PM</td></tr><tr><td style="width&#58;20%;">Document Attached</td><td style="width&#58;20%;">KatrinaC</td><td style="width&#58;20%;">8/1/2019 at 4&#58;25 PM</td><td>Document Attached - C&#58;\Users\KatrinaC\Desktop\informaion series\D16 21608  Election Information Series - Costing Local Government Elections - Final - P&amp;D Formatted.doc (* Main Document Store&#58; 001+095X+0J5W16YA07V.DOC *)  - done by 'KatrinaC' on 08/01/2019 at 4&#58;25 PM</td></tr><tr><td style="width&#58;20%;">File (Container) Changed</td><td style="width&#58;20%;">KatrinaC</td><td style="width&#58;20%;">8/1/2019 at 4&#58;25 PM</td><td>File (Container) Changed - Record 'D19/32562' added to file (container) '24683'.  - done by 'KatrinaC' on 08/01/2019 at 4&#58;25 PM</td></tr></table></div>]]></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VEC Migrated Document" ma:contentTypeID="0x010100F48EF307B9BDE94FAD2E991BF2724B37010050503357C1AC2549A0DB0E6D95C4B3EB0060CC401217180C47A5FA72E5E0CF3CD0" ma:contentTypeVersion="261" ma:contentTypeDescription="A base content type created that contains columns that all documents managed in the system must include." ma:contentTypeScope="" ma:versionID="f69a6d5d6665d5b718c10ac2b4dc0af1">
  <xsd:schema xmlns:xsd="http://www.w3.org/2001/XMLSchema" xmlns:xs="http://www.w3.org/2001/XMLSchema" xmlns:p="http://schemas.microsoft.com/office/2006/metadata/properties" xmlns:ns1="http://schemas.microsoft.com/sharepoint/v3" xmlns:ns2="2d3e4d8c-86b1-4eee-8356-b02c606ab54c" xmlns:ns3="7e77e4e3-1cc7-43e1-bf4d-a40ca59b0267" xmlns:ns4="247950a6-c8e8-4eab-9215-ca6249dcf0ca" targetNamespace="http://schemas.microsoft.com/office/2006/metadata/properties" ma:root="true" ma:fieldsID="6420869903f52c29df336e811103b6be" ns1:_="" ns2:_="" ns3:_="" ns4:_="">
    <xsd:import namespace="http://schemas.microsoft.com/sharepoint/v3"/>
    <xsd:import namespace="2d3e4d8c-86b1-4eee-8356-b02c606ab54c"/>
    <xsd:import namespace="7e77e4e3-1cc7-43e1-bf4d-a40ca59b0267"/>
    <xsd:import namespace="247950a6-c8e8-4eab-9215-ca6249dcf0ca"/>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3:_dlc_DocId" minOccurs="0"/>
                <xsd:element ref="ns3:_dlc_DocIdUrl" minOccurs="0"/>
                <xsd:element ref="ns3:_dlc_DocIdPersistId" minOccurs="0"/>
                <xsd:element ref="ns1:WorkAddress" minOccurs="0"/>
                <xsd:element ref="ns2:g27cbe6a8534470090c2084bae4d830a" minOccurs="0"/>
                <xsd:element ref="ns2:oebf8776aeef45c2ac52031d8b3a3a05" minOccurs="0"/>
                <xsd:element ref="ns2:n313aaee84f34c5181c1bf8429be1e14" minOccurs="0"/>
                <xsd:element ref="ns2:PhysicalRecordAssignee" minOccurs="0"/>
                <xsd:element ref="ns2:PhysicalRecordHome" minOccurs="0"/>
                <xsd:element ref="ns1:WorkState" minOccurs="0"/>
                <xsd:element ref="ns2:k8ac677a5b284ae9b558dfebc9dd44ba" minOccurs="0"/>
                <xsd:element ref="ns1:WorkZip" minOccurs="0"/>
                <xsd:element ref="ns2:Physical_x0020_Record_x0020_Exists" minOccurs="0"/>
                <xsd:element ref="ns3:HPRM_AuditHistory" minOccurs="0"/>
                <xsd:element ref="ns3:HPRM_Author" minOccurs="0"/>
                <xsd:element ref="ns3:HPRM_Client" minOccurs="0"/>
                <xsd:element ref="ns3:HPRM_CommenceDisposalAction" minOccurs="0"/>
                <xsd:element ref="ns3:HPRM_CreatedBy" minOccurs="0"/>
                <xsd:element ref="ns3:HPRM_DateClosed" minOccurs="0"/>
                <xsd:element ref="ns3:HPRM_DateOfDisposition" minOccurs="0"/>
                <xsd:element ref="ns3:HPRM_Description" minOccurs="0"/>
                <xsd:element ref="ns3:HPRM_DateDueForArchival" minOccurs="0"/>
                <xsd:element ref="ns3:HPRM_DateDueForDestruction" minOccurs="0"/>
                <xsd:element ref="ns3:HPRM_FirstName" minOccurs="0"/>
                <xsd:element ref="ns3:HPRMIssuesSummary" minOccurs="0"/>
                <xsd:element ref="ns3:HPRM_LastUpdatedBy" minOccurs="0"/>
                <xsd:element ref="ns3:HPRM_RecordNumber" minOccurs="0"/>
                <xsd:element ref="ns3:HPRM_RecordOwner" minOccurs="0"/>
                <xsd:element ref="ns3:HPRM_RecordType" minOccurs="0"/>
                <xsd:element ref="ns3:HPRMRelatedRecord" minOccurs="0"/>
                <xsd:element ref="ns3:HPRM_Retention" minOccurs="0"/>
                <xsd:element ref="ns3:HPRMRetentionDisposalRule" minOccurs="0"/>
                <xsd:element ref="ns3:HPRM_Title" minOccurs="0"/>
                <xsd:element ref="ns3:HPRM_Surname" minOccurs="0"/>
                <xsd:element ref="ns3:HPRM_CreatedDate" minOccurs="0"/>
                <xsd:element ref="ns4:HPRM_x0020_Related_x0020_Records" minOccurs="0"/>
                <xsd:element ref="ns3:i0f84bba906045b4af568ee102a52dcb" minOccurs="0"/>
                <xsd:element ref="ns3:RecordsRel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19" nillable="true" ma:displayName="Address" ma:internalName="WorkAddress">
      <xsd:simpleType>
        <xsd:restriction base="dms:Note"/>
      </xsd:simpleType>
    </xsd:element>
    <xsd:element name="WorkState" ma:index="28" nillable="true" ma:displayName="State/Province" ma:internalName="WorkState">
      <xsd:simpleType>
        <xsd:restriction base="dms:Text"/>
      </xsd:simpleType>
    </xsd:element>
    <xsd:element name="WorkZip" ma:index="31" nillable="true" ma:displayName="ZIP/Postal Code" ma:internalName="WorkZip">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397bd8f-a8a6-4c09-b263-1af4f03e7a44}" ma:internalName="TaxCatchAll" ma:showField="CatchAllData" ma:web="7e77e4e3-1cc7-43e1-bf4d-a40ca59b02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97bd8f-a8a6-4c09-b263-1af4f03e7a44}" ma:internalName="TaxCatchAllLabel" ma:readOnly="true" ma:showField="CatchAllDataLabel" ma:web="7e77e4e3-1cc7-43e1-bf4d-a40ca59b0267">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element name="g27cbe6a8534470090c2084bae4d830a" ma:index="20" nillable="true" ma:taxonomy="true" ma:internalName="g27cbe6a8534470090c2084bae4d830a" ma:taxonomyFieldName="CategoryOfComplaint" ma:displayName="Category of Complaint" ma:default="" ma:fieldId="{027cbe6a-8534-4700-90c2-084bae4d830a}" ma:sspId="7d918a52-aad2-4b01-b024-1c3610e8c12d" ma:termSetId="7d3a0326-8ffd-4c0f-877d-81bdb6b811ef" ma:anchorId="00000000-0000-0000-0000-000000000000" ma:open="false" ma:isKeyword="false">
      <xsd:complexType>
        <xsd:sequence>
          <xsd:element ref="pc:Terms" minOccurs="0" maxOccurs="1"/>
        </xsd:sequence>
      </xsd:complexType>
    </xsd:element>
    <xsd:element name="oebf8776aeef45c2ac52031d8b3a3a05" ma:index="22" nillable="true" ma:taxonomy="true" ma:internalName="oebf8776aeef45c2ac52031d8b3a3a05" ma:taxonomyFieldName="Council" ma:displayName="Council" ma:default="" ma:fieldId="{8ebf8776-aeef-45c2-ac52-031d8b3a3a05}" ma:sspId="7d918a52-aad2-4b01-b024-1c3610e8c12d" ma:termSetId="918e08b4-7532-401d-99f2-e77282fedc11" ma:anchorId="00000000-0000-0000-0000-000000000000" ma:open="false" ma:isKeyword="false">
      <xsd:complexType>
        <xsd:sequence>
          <xsd:element ref="pc:Terms" minOccurs="0" maxOccurs="1"/>
        </xsd:sequence>
      </xsd:complexType>
    </xsd:element>
    <xsd:element name="n313aaee84f34c5181c1bf8429be1e14" ma:index="24" nillable="true" ma:taxonomy="true" ma:internalName="n313aaee84f34c5181c1bf8429be1e14" ma:taxonomyFieldName="Disposition" ma:displayName="Disposition" ma:default="" ma:fieldId="{7313aaee-84f3-4c51-81c1-bf8429be1e14}" ma:sspId="7d918a52-aad2-4b01-b024-1c3610e8c12d" ma:termSetId="e030dfea-edb6-46c3-88ac-646eeca5e695" ma:anchorId="00000000-0000-0000-0000-000000000000" ma:open="false" ma:isKeyword="false">
      <xsd:complexType>
        <xsd:sequence>
          <xsd:element ref="pc:Terms" minOccurs="0" maxOccurs="1"/>
        </xsd:sequence>
      </xsd:complexType>
    </xsd:element>
    <xsd:element name="PhysicalRecordAssignee" ma:index="26" nillable="true" ma:displayName="Physical Record Assignee" ma:description="Hardcopy &amp; Hybrids only. Indicates a location or a person currently in possesion of the Hardcopy in use" ma:internalName="PhysicalRecordAssignee">
      <xsd:simpleType>
        <xsd:restriction base="dms:Text">
          <xsd:maxLength value="255"/>
        </xsd:restriction>
      </xsd:simpleType>
    </xsd:element>
    <xsd:element name="PhysicalRecordHome" ma:index="27" nillable="true" ma:displayName="Physical Record Home" ma:description="Hardcopy &amp; Hybrids only. ID of the Box or Compactus (possibly in a warehouse) that is the HOME of a physical record is stored when not in use." ma:internalName="PhysicalRecordHome">
      <xsd:simpleType>
        <xsd:restriction base="dms:Text">
          <xsd:maxLength value="255"/>
        </xsd:restriction>
      </xsd:simpleType>
    </xsd:element>
    <xsd:element name="k8ac677a5b284ae9b558dfebc9dd44ba" ma:index="29" nillable="true" ma:taxonomy="true" ma:internalName="k8ac677a5b284ae9b558dfebc9dd44ba" ma:taxonomyFieldName="SubmissionStage" ma:displayName="Submission Stage" ma:default="" ma:fieldId="{48ac677a-5b28-4ae9-b558-dfebc9dd44ba}" ma:sspId="7d918a52-aad2-4b01-b024-1c3610e8c12d" ma:termSetId="d9f9d1a4-c1bc-4adb-a772-67892170b931" ma:anchorId="00000000-0000-0000-0000-000000000000" ma:open="false" ma:isKeyword="false">
      <xsd:complexType>
        <xsd:sequence>
          <xsd:element ref="pc:Terms" minOccurs="0" maxOccurs="1"/>
        </xsd:sequence>
      </xsd:complexType>
    </xsd:element>
    <xsd:element name="Physical_x0020_Record_x0020_Exists" ma:index="32" nillable="true" ma:displayName="Physical Record Exists" ma:default="0" ma:internalName="Physical_x0020_Record_x0020_Exist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77e4e3-1cc7-43e1-bf4d-a40ca59b026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PRM_AuditHistory" ma:index="33" nillable="true" ma:displayName="HPRM Audit History" ma:description="HPRM Audit History" ma:internalName="HPRM_AuditHistory">
      <xsd:simpleType>
        <xsd:restriction base="dms:Note"/>
      </xsd:simpleType>
    </xsd:element>
    <xsd:element name="HPRM_Author" ma:index="34" nillable="true" ma:displayName="HPRM Author" ma:internalName="HPRM_Author">
      <xsd:simpleType>
        <xsd:restriction base="dms:Text"/>
      </xsd:simpleType>
    </xsd:element>
    <xsd:element name="HPRM_Client" ma:index="35" nillable="true" ma:displayName="HPRM Client" ma:internalName="HPRM_Client">
      <xsd:simpleType>
        <xsd:restriction base="dms:Text"/>
      </xsd:simpleType>
    </xsd:element>
    <xsd:element name="HPRM_CommenceDisposalAction" ma:index="36" nillable="true" ma:displayName="HPRM Commence Disposal Action" ma:default="" ma:internalName="HPRM_CommenceDisposalAction">
      <xsd:simpleType>
        <xsd:restriction base="dms:DateTime"/>
      </xsd:simpleType>
    </xsd:element>
    <xsd:element name="HPRM_CreatedBy" ma:index="37" nillable="true" ma:displayName="HPRM Created By" ma:internalName="HPRM_CreatedBy">
      <xsd:simpleType>
        <xsd:restriction base="dms:Text"/>
      </xsd:simpleType>
    </xsd:element>
    <xsd:element name="HPRM_DateClosed" ma:index="38" nillable="true" ma:displayName="HPRM Date Closed" ma:default="" ma:internalName="HPRM_DateClosed">
      <xsd:simpleType>
        <xsd:restriction base="dms:DateTime"/>
      </xsd:simpleType>
    </xsd:element>
    <xsd:element name="HPRM_DateOfDisposition" ma:index="39" nillable="true" ma:displayName="HPRM Date of Disposition" ma:default="" ma:internalName="HPRM_DateOfDisposition">
      <xsd:simpleType>
        <xsd:restriction base="dms:DateTime"/>
      </xsd:simpleType>
    </xsd:element>
    <xsd:element name="HPRM_Description" ma:index="40" nillable="true" ma:displayName="HPRM Description" ma:internalName="HPRM_Description">
      <xsd:simpleType>
        <xsd:restriction base="dms:Note"/>
      </xsd:simpleType>
    </xsd:element>
    <xsd:element name="HPRM_DateDueForArchival" ma:index="41" nillable="true" ma:displayName="HPRM Due Date For Archival" ma:default="" ma:internalName="HPRM_DateDueForArchival">
      <xsd:simpleType>
        <xsd:restriction base="dms:DateTime"/>
      </xsd:simpleType>
    </xsd:element>
    <xsd:element name="HPRM_DateDueForDestruction" ma:index="42" nillable="true" ma:displayName="HPRM Due Date For Destruction" ma:default="" ma:internalName="HPRM_DateDueForDestruction">
      <xsd:simpleType>
        <xsd:restriction base="dms:DateTime"/>
      </xsd:simpleType>
    </xsd:element>
    <xsd:element name="HPRM_FirstName" ma:index="43" nillable="true" ma:displayName="HPRM First Name" ma:internalName="HPRM_FirstName">
      <xsd:simpleType>
        <xsd:restriction base="dms:Text"/>
      </xsd:simpleType>
    </xsd:element>
    <xsd:element name="HPRMIssuesSummary" ma:index="44" nillable="true" ma:displayName="HPRM Issues Summary" ma:internalName="HPRMIssuesSummary">
      <xsd:simpleType>
        <xsd:restriction base="dms:Note"/>
      </xsd:simpleType>
    </xsd:element>
    <xsd:element name="HPRM_LastUpdatedBy" ma:index="45" nillable="true" ma:displayName="HPRM Last Updated By" ma:internalName="HPRM_LastUpdatedBy">
      <xsd:simpleType>
        <xsd:restriction base="dms:Text"/>
      </xsd:simpleType>
    </xsd:element>
    <xsd:element name="HPRM_RecordNumber" ma:index="46" nillable="true" ma:displayName="HPRM Record Number" ma:internalName="HPRM_RecordNumber">
      <xsd:simpleType>
        <xsd:restriction base="dms:Text"/>
      </xsd:simpleType>
    </xsd:element>
    <xsd:element name="HPRM_RecordOwner" ma:index="47" nillable="true" ma:displayName="HPRM Record Owner" ma:internalName="HPRM_RecordOwner">
      <xsd:simpleType>
        <xsd:restriction base="dms:Text"/>
      </xsd:simpleType>
    </xsd:element>
    <xsd:element name="HPRM_RecordType" ma:index="48" nillable="true" ma:displayName="HPRM Record Type" ma:internalName="HPRM_RecordType">
      <xsd:simpleType>
        <xsd:restriction base="dms:Text"/>
      </xsd:simpleType>
    </xsd:element>
    <xsd:element name="HPRMRelatedRecord" ma:index="49" nillable="true" ma:displayName="HPRM Related Record" ma:description="HPRM Related Record" ma:internalName="HPRMRelatedRecord">
      <xsd:simpleType>
        <xsd:restriction base="dms:Note"/>
      </xsd:simpleType>
    </xsd:element>
    <xsd:element name="HPRM_Retention" ma:index="50" nillable="true" ma:displayName="HPRM Retention" ma:internalName="HPRM_Retention">
      <xsd:simpleType>
        <xsd:restriction base="dms:Text"/>
      </xsd:simpleType>
    </xsd:element>
    <xsd:element name="HPRMRetentionDisposalRule" ma:index="51" nillable="true" ma:displayName="HPRM Retention/Disposal Rule" ma:internalName="HPRMRetentionDisposalRule">
      <xsd:simpleType>
        <xsd:restriction base="dms:Text"/>
      </xsd:simpleType>
    </xsd:element>
    <xsd:element name="HPRM_Title" ma:index="52" nillable="true" ma:displayName="HPRM Title" ma:internalName="HPRM_Title">
      <xsd:simpleType>
        <xsd:restriction base="dms:Note"/>
      </xsd:simpleType>
    </xsd:element>
    <xsd:element name="HPRM_Surname" ma:index="53" nillable="true" ma:displayName="HPRM Surname" ma:internalName="HPRM_Surname">
      <xsd:simpleType>
        <xsd:restriction base="dms:Text"/>
      </xsd:simpleType>
    </xsd:element>
    <xsd:element name="HPRM_CreatedDate" ma:index="54" nillable="true" ma:displayName="HPRM Created Date" ma:default="" ma:internalName="HPRM_CreatedDate">
      <xsd:simpleType>
        <xsd:restriction base="dms:DateTime"/>
      </xsd:simpleType>
    </xsd:element>
    <xsd:element name="i0f84bba906045b4af568ee102a52dcb" ma:index="57" nillable="true" ma:taxonomy="true" ma:internalName="i0f84bba906045b4af568ee102a52dcb" ma:taxonomyFieldName="RevIMBCS" ma:displayName="VEC_RND" ma:indexed="true" ma:default="7;#Z_Unsentenced|aea6191a-5e1f-4e42-a7ce-0dbae88f6f66" ma:fieldId="{20f84bba-9060-45b4-af56-8ee102a52dcb}" ma:sspId="7d918a52-aad2-4b01-b024-1c3610e8c12d" ma:termSetId="3fe2ac9c-3c1e-4f24-b6d8-90407172067b" ma:anchorId="52649fa9-685a-4409-b3f4-8580e93164d3" ma:open="false" ma:isKeyword="false">
      <xsd:complexType>
        <xsd:sequence>
          <xsd:element ref="pc:Terms" minOccurs="0" maxOccurs="1"/>
        </xsd:sequence>
      </xsd:complexType>
    </xsd:element>
    <xsd:element name="RecordsRelated" ma:index="58" nillable="true" ma:displayName="Related Records" ma:internalName="RecordsRelated"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7950a6-c8e8-4eab-9215-ca6249dcf0ca" elementFormDefault="qualified">
    <xsd:import namespace="http://schemas.microsoft.com/office/2006/documentManagement/types"/>
    <xsd:import namespace="http://schemas.microsoft.com/office/infopath/2007/PartnerControls"/>
    <xsd:element name="HPRM_x0020_Related_x0020_Records" ma:index="55" nillable="true" ma:displayName="HPRM Related Records" ma:description="" ma:internalName="HPRM_x0020_Related_x0020_Rec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37D7B-EDCF-4B8F-A9FF-50D28DDC4B3A}">
  <ds:schemaRefs>
    <ds:schemaRef ds:uri="http://schemas.microsoft.com/sharepoint/events"/>
  </ds:schemaRefs>
</ds:datastoreItem>
</file>

<file path=customXml/itemProps2.xml><?xml version="1.0" encoding="utf-8"?>
<ds:datastoreItem xmlns:ds="http://schemas.openxmlformats.org/officeDocument/2006/customXml" ds:itemID="{CA17F731-8173-498F-8E80-F81353BCDE8A}">
  <ds:schemaRefs>
    <ds:schemaRef ds:uri="http://purl.org/dc/elements/1.1/"/>
    <ds:schemaRef ds:uri="7e77e4e3-1cc7-43e1-bf4d-a40ca59b0267"/>
    <ds:schemaRef ds:uri="http://schemas.microsoft.com/office/2006/metadata/properties"/>
    <ds:schemaRef ds:uri="http://purl.org/dc/terms/"/>
    <ds:schemaRef ds:uri="http://schemas.microsoft.com/sharepoint/v3"/>
    <ds:schemaRef ds:uri="2d3e4d8c-86b1-4eee-8356-b02c606ab54c"/>
    <ds:schemaRef ds:uri="http://schemas.microsoft.com/office/2006/documentManagement/types"/>
    <ds:schemaRef ds:uri="http://schemas.openxmlformats.org/package/2006/metadata/core-properties"/>
    <ds:schemaRef ds:uri="http://schemas.microsoft.com/office/infopath/2007/PartnerControls"/>
    <ds:schemaRef ds:uri="247950a6-c8e8-4eab-9215-ca6249dcf0ca"/>
    <ds:schemaRef ds:uri="http://www.w3.org/XML/1998/namespace"/>
    <ds:schemaRef ds:uri="http://purl.org/dc/dcmitype/"/>
  </ds:schemaRefs>
</ds:datastoreItem>
</file>

<file path=customXml/itemProps3.xml><?xml version="1.0" encoding="utf-8"?>
<ds:datastoreItem xmlns:ds="http://schemas.openxmlformats.org/officeDocument/2006/customXml" ds:itemID="{4E358A19-A79C-42AB-8607-05F8F563A2A3}">
  <ds:schemaRefs>
    <ds:schemaRef ds:uri="http://schemas.microsoft.com/sharepoint/v3/contenttype/forms"/>
  </ds:schemaRefs>
</ds:datastoreItem>
</file>

<file path=customXml/itemProps4.xml><?xml version="1.0" encoding="utf-8"?>
<ds:datastoreItem xmlns:ds="http://schemas.openxmlformats.org/officeDocument/2006/customXml" ds:itemID="{75CEF700-A9F3-4924-9C33-E613E0484059}">
  <ds:schemaRefs>
    <ds:schemaRef ds:uri="Microsoft.SharePoint.Taxonomy.ContentTypeSync"/>
  </ds:schemaRefs>
</ds:datastoreItem>
</file>

<file path=customXml/itemProps5.xml><?xml version="1.0" encoding="utf-8"?>
<ds:datastoreItem xmlns:ds="http://schemas.openxmlformats.org/officeDocument/2006/customXml" ds:itemID="{43580B81-C868-4B5E-AF3F-3FF5C2EB83B8}">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519849C5-9C0F-4E1B-8BD3-22AB33EEB92E}">
  <ds:schemaRefs>
    <ds:schemaRef ds:uri="http://schemas.openxmlformats.org/officeDocument/2006/bibliography"/>
  </ds:schemaRefs>
</ds:datastoreItem>
</file>

<file path=customXml/itemProps7.xml><?xml version="1.0" encoding="utf-8"?>
<ds:datastoreItem xmlns:ds="http://schemas.openxmlformats.org/officeDocument/2006/customXml" ds:itemID="{D4A6DBA3-D537-4684-A216-615FE123D342}"/>
</file>

<file path=docProps/app.xml><?xml version="1.0" encoding="utf-8"?>
<Properties xmlns="http://schemas.openxmlformats.org/officeDocument/2006/extended-properties" xmlns:vt="http://schemas.openxmlformats.org/officeDocument/2006/docPropsVTypes">
  <Template>Normal.dotm</Template>
  <TotalTime>1</TotalTime>
  <Pages>11</Pages>
  <Words>2084</Words>
  <Characters>10633</Characters>
  <Application>Microsoft Office Word</Application>
  <DocSecurity>0</DocSecurity>
  <Lines>265</Lines>
  <Paragraphs>151</Paragraphs>
  <ScaleCrop>false</ScaleCrop>
  <HeadingPairs>
    <vt:vector size="2" baseType="variant">
      <vt:variant>
        <vt:lpstr>Title</vt:lpstr>
      </vt:variant>
      <vt:variant>
        <vt:i4>1</vt:i4>
      </vt:variant>
    </vt:vector>
  </HeadingPairs>
  <TitlesOfParts>
    <vt:vector size="1" baseType="lpstr">
      <vt:lpstr/>
    </vt:vector>
  </TitlesOfParts>
  <Company>SHOSYS801</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DIANET</dc:creator>
  <cp:keywords/>
  <cp:lastModifiedBy>Kieran Boyce</cp:lastModifiedBy>
  <cp:revision>2</cp:revision>
  <dcterms:created xsi:type="dcterms:W3CDTF">2020-09-03T05:50:00Z</dcterms:created>
  <dcterms:modified xsi:type="dcterms:W3CDTF">2020-09-03T05:50:00Z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313aaee84f34c5181c1bf8429be1e14">
    <vt:lpwstr> Active|3c1b80f4-978f-4574-8fae-920648947029</vt:lpwstr>
  </property>
  <property fmtid="{D5CDD505-2E9C-101B-9397-08002B2CF9AE}" pid="3" name="PhysicalRecordHome">
    <vt:lpwstr>24683 (In file (container))</vt:lpwstr>
  </property>
  <property fmtid="{D5CDD505-2E9C-101B-9397-08002B2CF9AE}" pid="4" name="HPRM_Author">
    <vt:lpwstr>VICTORIAN ELECTORAL COMMISSION</vt:lpwstr>
  </property>
  <property fmtid="{D5CDD505-2E9C-101B-9397-08002B2CF9AE}" pid="5" name="HPRM_RecordNumber">
    <vt:lpwstr>D19/32562</vt:lpwstr>
  </property>
  <property fmtid="{D5CDD505-2E9C-101B-9397-08002B2CF9AE}" pid="6" name="HPRM_RecordType">
    <vt:lpwstr>Document</vt:lpwstr>
  </property>
  <property fmtid="{D5CDD505-2E9C-101B-9397-08002B2CF9AE}" pid="7" name="HPRM_AuditHistory">
    <vt:lpwstr>&lt;div class="ExternalClassFAD3859A853C43319B92BBE887036AAD"&gt;&lt;table border="1" style="width&amp;#58;768px;"&gt;&lt;tr&gt;&lt;td style="width&amp;#58;20%;"&gt;Event&lt;/td&gt;&lt;td style="width&amp;#58;20%;"&gt;Login&lt;/td&gt;&lt;td style="width&amp;#58;20%;"&gt;Event Date&lt;/td&gt;&lt;td&gt;Event Details&lt;/td&gt;&lt;/tr&gt;&lt;tr&gt;&lt;t</vt:lpwstr>
  </property>
  <property fmtid="{D5CDD505-2E9C-101B-9397-08002B2CF9AE}" pid="8" name="display_urn:schemas-microsoft-com:office:office#Editor">
    <vt:lpwstr>SPSC01Admin</vt:lpwstr>
  </property>
  <property fmtid="{D5CDD505-2E9C-101B-9397-08002B2CF9AE}" pid="9" name="display_urn:schemas-microsoft-com:office:office#Author">
    <vt:lpwstr>SPSC01Admin</vt:lpwstr>
  </property>
  <property fmtid="{D5CDD505-2E9C-101B-9397-08002B2CF9AE}" pid="10" name="HPRM_RecordOwner">
    <vt:lpwstr>ELECTIONS BRANCH</vt:lpwstr>
  </property>
  <property fmtid="{D5CDD505-2E9C-101B-9397-08002B2CF9AE}" pid="11" name="HPTRIMID">
    <vt:lpwstr>SHOTRM122/HPRM Production/269765/299344/299351</vt:lpwstr>
  </property>
  <property fmtid="{D5CDD505-2E9C-101B-9397-08002B2CF9AE}" pid="12" name="HPRM_Title">
    <vt:lpwstr>2020 Election Information Series - Costing Local Government Elections - Draft - August 2019</vt:lpwstr>
  </property>
  <property fmtid="{D5CDD505-2E9C-101B-9397-08002B2CF9AE}" pid="13" name="ContentTypeId">
    <vt:lpwstr>0x010100F48EF307B9BDE94FAD2E991BF2724B37010050503357C1AC2549A0DB0E6D95C4B3EB0060CC401217180C47A5FA72E5E0CF3CD0</vt:lpwstr>
  </property>
  <property fmtid="{D5CDD505-2E9C-101B-9397-08002B2CF9AE}" pid="14" name="PhysicalRecordAssignee">
    <vt:lpwstr>At home</vt:lpwstr>
  </property>
  <property fmtid="{D5CDD505-2E9C-101B-9397-08002B2CF9AE}" pid="15" name="HPRM_LastUpdatedBy">
    <vt:lpwstr>HPTrim, SVC-DocAve</vt:lpwstr>
  </property>
  <property fmtid="{D5CDD505-2E9C-101B-9397-08002B2CF9AE}" pid="16" name="HPRM_CreatedDate">
    <vt:lpwstr>2019-07-30T18:23:41Z</vt:lpwstr>
  </property>
  <property fmtid="{D5CDD505-2E9C-101B-9397-08002B2CF9AE}" pid="17" name="Disposition">
    <vt:lpwstr>1;# Active|3c1b80f4-978f-4574-8fae-920648947029</vt:lpwstr>
  </property>
  <property fmtid="{D5CDD505-2E9C-101B-9397-08002B2CF9AE}" pid="18" name="i0f84bba906045b4af568ee102a52dcb">
    <vt:lpwstr>Z_Unsentenced|aea6191a-5e1f-4e42-a7ce-0dbae88f6f66</vt:lpwstr>
  </property>
  <property fmtid="{D5CDD505-2E9C-101B-9397-08002B2CF9AE}" pid="19" name="TaxCatchAll">
    <vt:lpwstr>1;# Active|3c1b80f4-978f-4574-8fae-920648947029;#7;#Z_Unsentenced|aea6191a-5e1f-4e42-a7ce-0dbae88f6f66</vt:lpwstr>
  </property>
  <property fmtid="{D5CDD505-2E9C-101B-9397-08002B2CF9AE}" pid="20" name="_dlc_DocId">
    <vt:lpwstr>EPORTAL002-1802222409-11</vt:lpwstr>
  </property>
  <property fmtid="{D5CDD505-2E9C-101B-9397-08002B2CF9AE}" pid="21" name="_dlc_DocIdItemGuid">
    <vt:lpwstr>1f88dbf0-ac6e-4bd3-ba30-7717546f71f5</vt:lpwstr>
  </property>
  <property fmtid="{D5CDD505-2E9C-101B-9397-08002B2CF9AE}" pid="22" name="_dlc_DocIdUrl">
    <vt:lpwstr>https://vec365.sharepoint.com/sites/eportal-002/_layouts/15/DocIdRedir.aspx?ID=EPORTAL002-1802222409-11, EPORTAL002-1802222409-11</vt:lpwstr>
  </property>
  <property fmtid="{D5CDD505-2E9C-101B-9397-08002B2CF9AE}" pid="23" name="HPRM_CommenceDisposalAction">
    <vt:lpwstr/>
  </property>
  <property fmtid="{D5CDD505-2E9C-101B-9397-08002B2CF9AE}" pid="24" name="HPRMRelatedRecord">
    <vt:lpwstr/>
  </property>
  <property fmtid="{D5CDD505-2E9C-101B-9397-08002B2CF9AE}" pid="25" name="g27cbe6a8534470090c2084bae4d830a">
    <vt:lpwstr/>
  </property>
  <property fmtid="{D5CDD505-2E9C-101B-9397-08002B2CF9AE}" pid="26" name="HPRMIssuesSummary">
    <vt:lpwstr/>
  </property>
  <property fmtid="{D5CDD505-2E9C-101B-9397-08002B2CF9AE}" pid="27" name="HPRM_Surname">
    <vt:lpwstr/>
  </property>
  <property fmtid="{D5CDD505-2E9C-101B-9397-08002B2CF9AE}" pid="28" name="WorkState">
    <vt:lpwstr/>
  </property>
  <property fmtid="{D5CDD505-2E9C-101B-9397-08002B2CF9AE}" pid="29" name="HPRM_Client">
    <vt:lpwstr/>
  </property>
  <property fmtid="{D5CDD505-2E9C-101B-9397-08002B2CF9AE}" pid="30" name="k8ac677a5b284ae9b558dfebc9dd44ba">
    <vt:lpwstr/>
  </property>
  <property fmtid="{D5CDD505-2E9C-101B-9397-08002B2CF9AE}" pid="31" name="Physical Record Exists">
    <vt:lpwstr>0</vt:lpwstr>
  </property>
  <property fmtid="{D5CDD505-2E9C-101B-9397-08002B2CF9AE}" pid="32" name="HPRM_DateClosed">
    <vt:lpwstr/>
  </property>
  <property fmtid="{D5CDD505-2E9C-101B-9397-08002B2CF9AE}" pid="33" name="HPRM_Retention">
    <vt:lpwstr/>
  </property>
  <property fmtid="{D5CDD505-2E9C-101B-9397-08002B2CF9AE}" pid="34" name="HPRM_Description">
    <vt:lpwstr/>
  </property>
  <property fmtid="{D5CDD505-2E9C-101B-9397-08002B2CF9AE}" pid="35" name="HPRM Related Records">
    <vt:lpwstr/>
  </property>
  <property fmtid="{D5CDD505-2E9C-101B-9397-08002B2CF9AE}" pid="36" name="WorkAddress">
    <vt:lpwstr/>
  </property>
  <property fmtid="{D5CDD505-2E9C-101B-9397-08002B2CF9AE}" pid="37" name="aa6d6a01bb12402aa2b6ef18fbfe029d">
    <vt:lpwstr/>
  </property>
  <property fmtid="{D5CDD505-2E9C-101B-9397-08002B2CF9AE}" pid="38" name="WorkZip">
    <vt:lpwstr/>
  </property>
  <property fmtid="{D5CDD505-2E9C-101B-9397-08002B2CF9AE}" pid="39" name="HPRM_DateOfDisposition">
    <vt:lpwstr/>
  </property>
  <property fmtid="{D5CDD505-2E9C-101B-9397-08002B2CF9AE}" pid="40" name="HPRM_DateDueForDestruction">
    <vt:lpwstr/>
  </property>
  <property fmtid="{D5CDD505-2E9C-101B-9397-08002B2CF9AE}" pid="41" name="f94e959ca20d4468815e4662d892c7ce">
    <vt:lpwstr/>
  </property>
  <property fmtid="{D5CDD505-2E9C-101B-9397-08002B2CF9AE}" pid="42" name="HPRM_DateDueForArchival">
    <vt:lpwstr/>
  </property>
  <property fmtid="{D5CDD505-2E9C-101B-9397-08002B2CF9AE}" pid="43" name="HPRM_FirstName">
    <vt:lpwstr/>
  </property>
  <property fmtid="{D5CDD505-2E9C-101B-9397-08002B2CF9AE}" pid="44" name="HPRM_CreatedBy">
    <vt:lpwstr/>
  </property>
  <property fmtid="{D5CDD505-2E9C-101B-9397-08002B2CF9AE}" pid="45" name="TaxKeywordTaxHTField">
    <vt:lpwstr/>
  </property>
  <property fmtid="{D5CDD505-2E9C-101B-9397-08002B2CF9AE}" pid="46" name="oebf8776aeef45c2ac52031d8b3a3a05">
    <vt:lpwstr/>
  </property>
  <property fmtid="{D5CDD505-2E9C-101B-9397-08002B2CF9AE}" pid="47" name="HPRMRetentionDisposalRule">
    <vt:lpwstr/>
  </property>
  <property fmtid="{D5CDD505-2E9C-101B-9397-08002B2CF9AE}" pid="48" name="Council">
    <vt:lpwstr/>
  </property>
  <property fmtid="{D5CDD505-2E9C-101B-9397-08002B2CF9AE}" pid="49" name="CategoryOfComplaint">
    <vt:lpwstr/>
  </property>
  <property fmtid="{D5CDD505-2E9C-101B-9397-08002B2CF9AE}" pid="50" name="SubmissionStage">
    <vt:lpwstr/>
  </property>
  <property fmtid="{D5CDD505-2E9C-101B-9397-08002B2CF9AE}" pid="51" name="Document Type">
    <vt:lpwstr/>
  </property>
  <property fmtid="{D5CDD505-2E9C-101B-9397-08002B2CF9AE}" pid="52" name="Records Category">
    <vt:lpwstr/>
  </property>
  <property fmtid="{D5CDD505-2E9C-101B-9397-08002B2CF9AE}" pid="53" name="display_urn:schemas-microsoft-com:office:office#SharedWithUsers">
    <vt:lpwstr>Katrina Collins</vt:lpwstr>
  </property>
  <property fmtid="{D5CDD505-2E9C-101B-9397-08002B2CF9AE}" pid="54" name="TaxKeyword">
    <vt:lpwstr/>
  </property>
  <property fmtid="{D5CDD505-2E9C-101B-9397-08002B2CF9AE}" pid="55" name="RevIMBCS">
    <vt:lpwstr>7;#Z_Unsentenced|aea6191a-5e1f-4e42-a7ce-0dbae88f6f66</vt:lpwstr>
  </property>
  <property fmtid="{D5CDD505-2E9C-101B-9397-08002B2CF9AE}" pid="56" name="SharedWithUsers">
    <vt:lpwstr>22;#Katrina Collins;#120;#Glenda Frazer</vt:lpwstr>
  </property>
</Properties>
</file>